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r</w:t>
      </w: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7"/>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04</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 A 2018 single titled for the “First” instance of this action features five actresses who played a role debuted by Phillipa Soo. A book titled for this action calls one character “too gay to function” and accuses Ms. Norbury of being a drug dealer. Regina George sings “I wanna watch the (*)</w:t>
      </w:r>
      <w:r w:rsidDel="00000000" w:rsidR="00000000" w:rsidRPr="00000000">
        <w:rPr>
          <w:rFonts w:ascii="Times New Roman" w:cs="Times New Roman" w:eastAsia="Times New Roman" w:hAnsi="Times New Roman"/>
          <w:sz w:val="20"/>
          <w:szCs w:val="20"/>
          <w:rtl w:val="0"/>
        </w:rPr>
        <w:t xml:space="preserve"> world [do this action] / I brought the gasoline” in a climactic number from </w:t>
      </w:r>
      <w:r w:rsidDel="00000000" w:rsidR="00000000" w:rsidRPr="00000000">
        <w:rPr>
          <w:rFonts w:ascii="Times New Roman" w:cs="Times New Roman" w:eastAsia="Times New Roman" w:hAnsi="Times New Roman"/>
          <w:i w:val="1"/>
          <w:iCs w:val="1"/>
          <w:sz w:val="20"/>
          <w:szCs w:val="20"/>
          <w:rtl w:val="0"/>
        </w:rPr>
        <w:t xml:space="preserve">Mean Girls</w:t>
      </w:r>
      <w:r w:rsidDel="00000000" w:rsidR="00000000" w:rsidRPr="00000000">
        <w:rPr>
          <w:rFonts w:ascii="Times New Roman" w:cs="Times New Roman" w:eastAsia="Times New Roman" w:hAnsi="Times New Roman"/>
          <w:sz w:val="20"/>
          <w:szCs w:val="20"/>
          <w:rtl w:val="0"/>
        </w:rPr>
        <w:t xml:space="preserve">. What action does Eliza Hamilton do to her husband’s letters using the flame from a lit lantern?</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burn</w:t>
      </w:r>
      <w:r w:rsidDel="00000000" w:rsidR="00000000" w:rsidRPr="00000000">
        <w:rPr>
          <w:rFonts w:ascii="Times New Roman" w:cs="Times New Roman" w:eastAsia="Times New Roman" w:hAnsi="Times New Roman"/>
          <w:sz w:val="20"/>
          <w:szCs w:val="20"/>
          <w:rtl w:val="0"/>
        </w:rPr>
        <w:t xml:space="preserve">ing [accept “First </w:t>
      </w:r>
      <w:r w:rsidDel="00000000" w:rsidR="00000000" w:rsidRPr="00000000">
        <w:rPr>
          <w:rFonts w:ascii="Times New Roman" w:cs="Times New Roman" w:eastAsia="Times New Roman" w:hAnsi="Times New Roman"/>
          <w:b w:val="1"/>
          <w:bCs w:val="1"/>
          <w:sz w:val="20"/>
          <w:szCs w:val="20"/>
          <w:u w:val="single"/>
          <w:rtl w:val="0"/>
        </w:rPr>
        <w:t xml:space="preserve">Burn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Burn</w:t>
      </w:r>
      <w:r w:rsidDel="00000000" w:rsidR="00000000" w:rsidRPr="00000000">
        <w:rPr>
          <w:rFonts w:ascii="Times New Roman" w:cs="Times New Roman" w:eastAsia="Times New Roman" w:hAnsi="Times New Roman"/>
          <w:sz w:val="20"/>
          <w:szCs w:val="20"/>
          <w:rtl w:val="0"/>
        </w:rPr>
        <w:t xml:space="preserve"> Book, or “World </w:t>
      </w:r>
      <w:r w:rsidDel="00000000" w:rsidR="00000000" w:rsidRPr="00000000">
        <w:rPr>
          <w:rFonts w:ascii="Times New Roman" w:cs="Times New Roman" w:eastAsia="Times New Roman" w:hAnsi="Times New Roman"/>
          <w:b w:val="1"/>
          <w:bCs w:val="1"/>
          <w:sz w:val="20"/>
          <w:szCs w:val="20"/>
          <w:u w:val="single"/>
          <w:rtl w:val="0"/>
        </w:rPr>
        <w:t xml:space="preserve">Burn</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musical occurrences of a specific type of event:</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Middle English spelling of one of these events ends the title of a Benjamin Britten children’s opera set on an ark. In </w:t>
      </w:r>
      <w:r w:rsidDel="00000000" w:rsidR="00000000" w:rsidRPr="00000000">
        <w:rPr>
          <w:rFonts w:ascii="Times New Roman" w:cs="Times New Roman" w:eastAsia="Times New Roman" w:hAnsi="Times New Roman"/>
          <w:sz w:val="20"/>
          <w:szCs w:val="20"/>
          <w:rtl w:val="0"/>
        </w:rPr>
        <w:t xml:space="preserve">Genesis</w:t>
      </w:r>
      <w:r w:rsidDel="00000000" w:rsidR="00000000" w:rsidRPr="00000000">
        <w:rPr>
          <w:rFonts w:ascii="Times New Roman" w:cs="Times New Roman" w:eastAsia="Times New Roman" w:hAnsi="Times New Roman"/>
          <w:sz w:val="20"/>
          <w:szCs w:val="20"/>
          <w:rtl w:val="0"/>
        </w:rPr>
        <w:t xml:space="preserve">, Noah, his family, and many animals survive a global event of this kind.</w:t>
      </w:r>
    </w:p>
    <w:p w:rsidR="00000000" w:rsidDel="00000000" w:rsidP="00000000" w:rsidRDefault="00000000" w:rsidRPr="00000000" w14:paraId="00000011">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Noye’s </w:t>
      </w:r>
      <w:r w:rsidDel="00000000" w:rsidR="00000000" w:rsidRPr="00000000">
        <w:rPr>
          <w:rFonts w:ascii="Times New Roman" w:cs="Times New Roman" w:eastAsia="Times New Roman" w:hAnsi="Times New Roman"/>
          <w:b w:val="1"/>
          <w:bCs w:val="1"/>
          <w:i w:val="1"/>
          <w:iCs w:val="1"/>
          <w:sz w:val="20"/>
          <w:szCs w:val="20"/>
          <w:u w:val="single"/>
          <w:rtl w:val="0"/>
        </w:rPr>
        <w:t xml:space="preserve">Fludde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disaster</w:t>
      </w:r>
      <w:r w:rsidDel="00000000" w:rsidR="00000000" w:rsidRPr="00000000">
        <w:rPr>
          <w:rFonts w:ascii="Times New Roman" w:cs="Times New Roman" w:eastAsia="Times New Roman" w:hAnsi="Times New Roman"/>
          <w:sz w:val="20"/>
          <w:szCs w:val="20"/>
          <w:rtl w:val="0"/>
        </w:rPr>
        <w:t xml:space="preserve"> or mass </w:t>
      </w:r>
      <w:r w:rsidDel="00000000" w:rsidR="00000000" w:rsidRPr="00000000">
        <w:rPr>
          <w:rFonts w:ascii="Times New Roman" w:cs="Times New Roman" w:eastAsia="Times New Roman" w:hAnsi="Times New Roman"/>
          <w:sz w:val="20"/>
          <w:szCs w:val="20"/>
          <w:u w:val="single"/>
          <w:rtl w:val="0"/>
        </w:rPr>
        <w:t xml:space="preserve">extinction]</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Tennessee country singer sang about fleeing a flood in “Five Feet High and Rising.” “Folsom </w:t>
      </w:r>
      <w:r w:rsidDel="00000000" w:rsidR="00000000" w:rsidRPr="00000000">
        <w:rPr>
          <w:rFonts w:ascii="Times New Roman" w:cs="Times New Roman" w:eastAsia="Times New Roman" w:hAnsi="Times New Roman"/>
          <w:sz w:val="20"/>
          <w:szCs w:val="20"/>
          <w:rtl w:val="0"/>
        </w:rPr>
        <w:t xml:space="preserve">Prison Blues” </w:t>
      </w:r>
      <w:r w:rsidDel="00000000" w:rsidR="00000000" w:rsidRPr="00000000">
        <w:rPr>
          <w:rFonts w:ascii="Times New Roman" w:cs="Times New Roman" w:eastAsia="Times New Roman" w:hAnsi="Times New Roman"/>
          <w:sz w:val="20"/>
          <w:szCs w:val="20"/>
          <w:rtl w:val="0"/>
        </w:rPr>
        <w:t xml:space="preserve">is another famous song by this singer.</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Johnny </w:t>
      </w:r>
      <w:r w:rsidDel="00000000" w:rsidR="00000000" w:rsidRPr="00000000">
        <w:rPr>
          <w:rFonts w:ascii="Times New Roman" w:cs="Times New Roman" w:eastAsia="Times New Roman" w:hAnsi="Times New Roman"/>
          <w:b w:val="1"/>
          <w:bCs w:val="1"/>
          <w:sz w:val="20"/>
          <w:szCs w:val="20"/>
          <w:u w:val="single"/>
          <w:rtl w:val="0"/>
        </w:rPr>
        <w:t xml:space="preserve">Cash</w:t>
      </w:r>
      <w:r w:rsidDel="00000000" w:rsidR="00000000" w:rsidRPr="00000000">
        <w:rPr>
          <w:rFonts w:ascii="Times New Roman" w:cs="Times New Roman" w:eastAsia="Times New Roman" w:hAnsi="Times New Roman"/>
          <w:sz w:val="20"/>
          <w:szCs w:val="20"/>
          <w:rtl w:val="0"/>
        </w:rPr>
        <w:t xml:space="preserve"> [or John R. </w:t>
      </w:r>
      <w:r w:rsidDel="00000000" w:rsidR="00000000" w:rsidRPr="00000000">
        <w:rPr>
          <w:rFonts w:ascii="Times New Roman" w:cs="Times New Roman" w:eastAsia="Times New Roman" w:hAnsi="Times New Roman"/>
          <w:b w:val="1"/>
          <w:bCs w:val="1"/>
          <w:sz w:val="20"/>
          <w:szCs w:val="20"/>
          <w:u w:val="single"/>
          <w:rtl w:val="0"/>
        </w:rPr>
        <w:t xml:space="preserve">Cash</w:t>
      </w:r>
      <w:r w:rsidDel="00000000" w:rsidR="00000000" w:rsidRPr="00000000">
        <w:rPr>
          <w:rFonts w:ascii="Times New Roman" w:cs="Times New Roman" w:eastAsia="Times New Roman" w:hAnsi="Times New Roman"/>
          <w:sz w:val="20"/>
          <w:szCs w:val="20"/>
          <w:rtl w:val="0"/>
        </w:rPr>
        <w:t xml:space="preserve">; or J. R. </w:t>
      </w:r>
      <w:r w:rsidDel="00000000" w:rsidR="00000000" w:rsidRPr="00000000">
        <w:rPr>
          <w:rFonts w:ascii="Times New Roman" w:cs="Times New Roman" w:eastAsia="Times New Roman" w:hAnsi="Times New Roman"/>
          <w:b w:val="1"/>
          <w:bCs w:val="1"/>
          <w:sz w:val="20"/>
          <w:szCs w:val="20"/>
          <w:u w:val="single"/>
          <w:rtl w:val="0"/>
        </w:rPr>
        <w:t xml:space="preserve">Cash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singer notes “[this city] is drownin’ and I, I live by the river” in a song by The Clash titled for this city. Warren Zevon’s only Top 40 US hit was titled for the “Werewolves” of this city.</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Calling” or “Werewolves of </w:t>
      </w:r>
      <w:r w:rsidDel="00000000" w:rsidR="00000000" w:rsidRPr="00000000">
        <w:rPr>
          <w:rFonts w:ascii="Times New Roman" w:cs="Times New Roman" w:eastAsia="Times New Roman" w:hAnsi="Times New Roman"/>
          <w:b w:val="1"/>
          <w:bCs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 This organization, which initiated the SPHEREx (“s’fear-ex”) project, announced Barry Wilmore’s retirement in August. This organization is led by Shift4 billionaire Jared Isaacman. As part of its SIMPLEx program, this organization (*)</w:t>
      </w:r>
      <w:r w:rsidDel="00000000" w:rsidR="00000000" w:rsidRPr="00000000">
        <w:rPr>
          <w:rFonts w:ascii="Times New Roman" w:cs="Times New Roman" w:eastAsia="Times New Roman" w:hAnsi="Times New Roman"/>
          <w:sz w:val="20"/>
          <w:szCs w:val="20"/>
          <w:rtl w:val="0"/>
        </w:rPr>
        <w:t xml:space="preserve"> launched the ESCAPADE mission in November to study the atmospheric impact of solar wind. What federal agency created vehicles like </w:t>
      </w:r>
      <w:r w:rsidDel="00000000" w:rsidR="00000000" w:rsidRPr="00000000">
        <w:rPr>
          <w:rFonts w:ascii="Times New Roman" w:cs="Times New Roman" w:eastAsia="Times New Roman" w:hAnsi="Times New Roman"/>
          <w:i w:val="1"/>
          <w:iCs w:val="1"/>
          <w:sz w:val="20"/>
          <w:szCs w:val="20"/>
          <w:rtl w:val="0"/>
        </w:rPr>
        <w:t xml:space="preserve">New Horizons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iCs w:val="1"/>
          <w:sz w:val="20"/>
          <w:szCs w:val="20"/>
          <w:rtl w:val="0"/>
        </w:rPr>
        <w:t xml:space="preserve">Curiosity </w:t>
      </w:r>
      <w:r w:rsidDel="00000000" w:rsidR="00000000" w:rsidRPr="00000000">
        <w:rPr>
          <w:rFonts w:ascii="Times New Roman" w:cs="Times New Roman" w:eastAsia="Times New Roman" w:hAnsi="Times New Roman"/>
          <w:sz w:val="20"/>
          <w:szCs w:val="20"/>
          <w:rtl w:val="0"/>
        </w:rPr>
        <w:t xml:space="preserve">Martian rover?</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NASA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National Aeronautics and Space Administration</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mirrors in paintings:</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Marie-Thérèse Walter looks at her reflection in this artist’s </w:t>
      </w:r>
      <w:r w:rsidDel="00000000" w:rsidR="00000000" w:rsidRPr="00000000">
        <w:rPr>
          <w:rFonts w:ascii="Times New Roman" w:cs="Times New Roman" w:eastAsia="Times New Roman" w:hAnsi="Times New Roman"/>
          <w:i w:val="1"/>
          <w:iCs w:val="1"/>
          <w:sz w:val="20"/>
          <w:szCs w:val="20"/>
          <w:rtl w:val="0"/>
        </w:rPr>
        <w:t xml:space="preserve">Girl Before a Mirror</w:t>
      </w:r>
      <w:r w:rsidDel="00000000" w:rsidR="00000000" w:rsidRPr="00000000">
        <w:rPr>
          <w:rFonts w:ascii="Times New Roman" w:cs="Times New Roman" w:eastAsia="Times New Roman" w:hAnsi="Times New Roman"/>
          <w:sz w:val="20"/>
          <w:szCs w:val="20"/>
          <w:rtl w:val="0"/>
        </w:rPr>
        <w:t xml:space="preserve"> is a painting by this artist. This Spanish cubist also painted</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sz w:val="20"/>
          <w:szCs w:val="20"/>
          <w:highlight w:val="white"/>
          <w:rtl w:val="0"/>
        </w:rPr>
        <w:t xml:space="preserve">Guernica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bCs w:val="1"/>
          <w:sz w:val="20"/>
          <w:szCs w:val="20"/>
          <w:u w:val="single"/>
          <w:rtl w:val="0"/>
        </w:rPr>
        <w:t xml:space="preserve">Picasso</w:t>
      </w:r>
      <w:r w:rsidDel="00000000" w:rsidR="00000000" w:rsidRPr="00000000">
        <w:rPr>
          <w:rFonts w:ascii="Times New Roman" w:cs="Times New Roman" w:eastAsia="Times New Roman" w:hAnsi="Times New Roman"/>
          <w:sz w:val="20"/>
          <w:szCs w:val="20"/>
          <w:rtl w:val="0"/>
        </w:rPr>
        <w:t xml:space="preserve"> [or Pablo Ruiz </w:t>
      </w:r>
      <w:r w:rsidDel="00000000" w:rsidR="00000000" w:rsidRPr="00000000">
        <w:rPr>
          <w:rFonts w:ascii="Times New Roman" w:cs="Times New Roman" w:eastAsia="Times New Roman" w:hAnsi="Times New Roman"/>
          <w:b w:val="1"/>
          <w:bCs w:val="1"/>
          <w:sz w:val="20"/>
          <w:szCs w:val="20"/>
          <w:u w:val="single"/>
          <w:rtl w:val="0"/>
        </w:rPr>
        <w:t xml:space="preserve">Picasso</w:t>
      </w:r>
      <w:r w:rsidDel="00000000" w:rsidR="00000000" w:rsidRPr="00000000">
        <w:rPr>
          <w:rFonts w:ascii="Times New Roman" w:cs="Times New Roman" w:eastAsia="Times New Roman" w:hAnsi="Times New Roman"/>
          <w:sz w:val="20"/>
          <w:szCs w:val="20"/>
          <w:rtl w:val="0"/>
        </w:rPr>
        <w:t xml:space="preserve">; or Pablo Diego José Francisco de Paula Juan Nepomuceno María de los Remedios Cipriano de la Santísima Trinidad Ruiz y </w:t>
      </w:r>
      <w:r w:rsidDel="00000000" w:rsidR="00000000" w:rsidRPr="00000000">
        <w:rPr>
          <w:rFonts w:ascii="Times New Roman" w:cs="Times New Roman" w:eastAsia="Times New Roman" w:hAnsi="Times New Roman"/>
          <w:b w:val="1"/>
          <w:bCs w:val="1"/>
          <w:sz w:val="20"/>
          <w:szCs w:val="20"/>
          <w:u w:val="single"/>
          <w:rtl w:val="0"/>
        </w:rPr>
        <w:t xml:space="preserve">Picasso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Although thought impossible, a reconstruction of this painting by Malcolm Park and Greg Callan showed how a mirror could show the back of a barmaid and the male viewer of this painting by Édouard Manet.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 </w:t>
      </w:r>
      <w:r w:rsidDel="00000000" w:rsidR="00000000" w:rsidRPr="00000000">
        <w:rPr>
          <w:rFonts w:ascii="Times New Roman" w:cs="Times New Roman" w:eastAsia="Times New Roman" w:hAnsi="Times New Roman"/>
          <w:b w:val="1"/>
          <w:bCs w:val="1"/>
          <w:i w:val="1"/>
          <w:iCs w:val="1"/>
          <w:sz w:val="20"/>
          <w:szCs w:val="20"/>
          <w:u w:val="single"/>
          <w:rtl w:val="0"/>
        </w:rPr>
        <w:t xml:space="preserve">Bar at the Folies-Bergère</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(“foh-LEE-bair-JAIR”)</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artist depicted an elongated hand in his circular </w:t>
      </w:r>
      <w:r w:rsidDel="00000000" w:rsidR="00000000" w:rsidRPr="00000000">
        <w:rPr>
          <w:rFonts w:ascii="Times New Roman" w:cs="Times New Roman" w:eastAsia="Times New Roman" w:hAnsi="Times New Roman"/>
          <w:i w:val="1"/>
          <w:iCs w:val="1"/>
          <w:sz w:val="20"/>
          <w:szCs w:val="20"/>
          <w:rtl w:val="0"/>
        </w:rPr>
        <w:t xml:space="preserve">Self-Portrait in a Convex Mirror</w:t>
      </w:r>
      <w:r w:rsidDel="00000000" w:rsidR="00000000" w:rsidRPr="00000000">
        <w:rPr>
          <w:rFonts w:ascii="Times New Roman" w:cs="Times New Roman" w:eastAsia="Times New Roman" w:hAnsi="Times New Roman"/>
          <w:sz w:val="20"/>
          <w:szCs w:val="20"/>
          <w:rtl w:val="0"/>
        </w:rPr>
        <w:t xml:space="preserve">. This artist depicted an unusually large Christ child and slender Mary in another work.</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Parmigianino</w:t>
      </w:r>
      <w:r w:rsidDel="00000000" w:rsidR="00000000" w:rsidRPr="00000000">
        <w:rPr>
          <w:rFonts w:ascii="Times New Roman" w:cs="Times New Roman" w:eastAsia="Times New Roman" w:hAnsi="Times New Roman"/>
          <w:sz w:val="20"/>
          <w:szCs w:val="20"/>
          <w:rtl w:val="0"/>
        </w:rPr>
        <w:t xml:space="preserve"> [or Girolamo Francesco Maria </w:t>
      </w:r>
      <w:r w:rsidDel="00000000" w:rsidR="00000000" w:rsidRPr="00000000">
        <w:rPr>
          <w:rFonts w:ascii="Times New Roman" w:cs="Times New Roman" w:eastAsia="Times New Roman" w:hAnsi="Times New Roman"/>
          <w:b w:val="1"/>
          <w:bCs w:val="1"/>
          <w:sz w:val="20"/>
          <w:szCs w:val="20"/>
          <w:u w:val="single"/>
          <w:rtl w:val="0"/>
        </w:rPr>
        <w:t xml:space="preserve">Mazzola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 In E2 reactions, “bulky” examples of these species lead to an increased formation of the Hofmann product. Sodium amide (“AM-ide”) and LDA are common examples of the “super” type of these substances. By one definition, (*)</w:t>
      </w:r>
      <w:r w:rsidDel="00000000" w:rsidR="00000000" w:rsidRPr="00000000">
        <w:rPr>
          <w:rFonts w:ascii="Times New Roman" w:cs="Times New Roman" w:eastAsia="Times New Roman" w:hAnsi="Times New Roman"/>
          <w:sz w:val="20"/>
          <w:szCs w:val="20"/>
          <w:rtl w:val="0"/>
        </w:rPr>
        <w:t xml:space="preserve"> nucleophiles are examples of these substances. These substances turn phenolphthalein (“FEEN-ul-THALL-lee-un”) pink. Common examples of these substances include sodium hydroxide and ammonia. What substances have a ph greater than 7, contrasted with acids? </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bases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nucleophile(s)</w:t>
      </w:r>
      <w:r w:rsidDel="00000000" w:rsidR="00000000" w:rsidRPr="00000000">
        <w:rPr>
          <w:rFonts w:ascii="Times New Roman" w:cs="Times New Roman" w:eastAsia="Times New Roman" w:hAnsi="Times New Roman"/>
          <w:sz w:val="20"/>
          <w:szCs w:val="20"/>
          <w:rtl w:val="0"/>
        </w:rPr>
        <w:t xml:space="preserve"> before mention] &lt;Science&gt; </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Voodoo religion.</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Voodoo is split into West African Vodun, Haitian Vodou, and Louisiana Voodoo, which was developed in this city by figures like Marie Laveau.</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Orleans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NOLA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While it’s not the term orisha, deities in Voodoo are often called this term, which is predominantly present in Haitian Vodou.</w:t>
      </w:r>
      <w:r w:rsidDel="00000000" w:rsidR="00000000" w:rsidRPr="00000000">
        <w:rPr>
          <w:rFonts w:ascii="Times New Roman" w:cs="Times New Roman" w:eastAsia="Times New Roman" w:hAnsi="Times New Roman"/>
          <w:sz w:val="20"/>
          <w:szCs w:val="20"/>
          <w:rtl w:val="0"/>
        </w:rPr>
        <w:t xml:space="preserve"> These divinities are divided into two groups, the volatile Petwo and benevolent Rada. </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loi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supreme creator deity in Voodoo, whose </w:t>
      </w:r>
      <w:r w:rsidDel="00000000" w:rsidR="00000000" w:rsidRPr="00000000">
        <w:rPr>
          <w:rFonts w:ascii="Times New Roman" w:cs="Times New Roman" w:eastAsia="Times New Roman" w:hAnsi="Times New Roman"/>
          <w:sz w:val="20"/>
          <w:szCs w:val="20"/>
          <w:rtl w:val="0"/>
        </w:rPr>
        <w:t xml:space="preserve">name is derived from a French</w:t>
      </w:r>
      <w:r w:rsidDel="00000000" w:rsidR="00000000" w:rsidRPr="00000000">
        <w:rPr>
          <w:rFonts w:ascii="Times New Roman" w:cs="Times New Roman" w:eastAsia="Times New Roman" w:hAnsi="Times New Roman"/>
          <w:sz w:val="20"/>
          <w:szCs w:val="20"/>
          <w:rtl w:val="0"/>
        </w:rPr>
        <w:t xml:space="preserve"> phrase, communicates through the world in intermediaries.</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Bondye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At the Battle of Sakarya River, this future leader led troops in an independence effort.</w:t>
      </w:r>
      <w:r w:rsidDel="00000000" w:rsidR="00000000" w:rsidRPr="00000000">
        <w:rPr>
          <w:rFonts w:ascii="Times New Roman" w:cs="Times New Roman" w:eastAsia="Times New Roman" w:hAnsi="Times New Roman"/>
          <w:b w:val="1"/>
          <w:bCs w:val="1"/>
          <w:sz w:val="20"/>
          <w:szCs w:val="20"/>
          <w:rtl w:val="0"/>
        </w:rPr>
        <w:t xml:space="preserve"> This man’s troops set fire to the city of Smyrna (“SMEER-nuh”) in 1922 and rejected the Treaty of Sèvres (“SEV-ruh”). This world leader, whose country’s borders were redefined in the Treaty of (*)</w:t>
      </w:r>
      <w:r w:rsidDel="00000000" w:rsidR="00000000" w:rsidRPr="00000000">
        <w:rPr>
          <w:rFonts w:ascii="Times New Roman" w:cs="Times New Roman" w:eastAsia="Times New Roman" w:hAnsi="Times New Roman"/>
          <w:sz w:val="20"/>
          <w:szCs w:val="20"/>
          <w:rtl w:val="0"/>
        </w:rPr>
        <w:t xml:space="preserve"> Lausanne, coined a “</w:t>
      </w:r>
      <w:r w:rsidDel="00000000" w:rsidR="00000000" w:rsidRPr="00000000">
        <w:rPr>
          <w:rFonts w:ascii="Times New Roman" w:cs="Times New Roman" w:eastAsia="Times New Roman" w:hAnsi="Times New Roman"/>
          <w:sz w:val="20"/>
          <w:szCs w:val="20"/>
          <w:rtl w:val="0"/>
        </w:rPr>
        <w:t xml:space="preserve">six-arrows”</w:t>
      </w:r>
      <w:r w:rsidDel="00000000" w:rsidR="00000000" w:rsidRPr="00000000">
        <w:rPr>
          <w:rFonts w:ascii="Times New Roman" w:cs="Times New Roman" w:eastAsia="Times New Roman" w:hAnsi="Times New Roman"/>
          <w:sz w:val="20"/>
          <w:szCs w:val="20"/>
          <w:rtl w:val="0"/>
        </w:rPr>
        <w:t xml:space="preserve"> ideology</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prohibited the wearing of the fez. What politician served as Turkey’s first president?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Mustafa Kemal </w:t>
      </w:r>
      <w:r w:rsidDel="00000000" w:rsidR="00000000" w:rsidRPr="00000000">
        <w:rPr>
          <w:rFonts w:ascii="Times New Roman" w:cs="Times New Roman" w:eastAsia="Times New Roman" w:hAnsi="Times New Roman"/>
          <w:b w:val="1"/>
          <w:bCs w:val="1"/>
          <w:sz w:val="20"/>
          <w:szCs w:val="20"/>
          <w:u w:val="single"/>
          <w:rtl w:val="0"/>
        </w:rPr>
        <w:t xml:space="preserve">Atatürk</w:t>
      </w:r>
      <w:r w:rsidDel="00000000" w:rsidR="00000000" w:rsidRPr="00000000">
        <w:rPr>
          <w:rFonts w:ascii="Times New Roman" w:cs="Times New Roman" w:eastAsia="Times New Roman" w:hAnsi="Times New Roman"/>
          <w:sz w:val="20"/>
          <w:szCs w:val="20"/>
          <w:rtl w:val="0"/>
        </w:rPr>
        <w:t xml:space="preserve"> [or Mustafa </w:t>
      </w:r>
      <w:r w:rsidDel="00000000" w:rsidR="00000000" w:rsidRPr="00000000">
        <w:rPr>
          <w:rFonts w:ascii="Times New Roman" w:cs="Times New Roman" w:eastAsia="Times New Roman" w:hAnsi="Times New Roman"/>
          <w:b w:val="1"/>
          <w:bCs w:val="1"/>
          <w:sz w:val="20"/>
          <w:szCs w:val="20"/>
          <w:u w:val="single"/>
          <w:rtl w:val="0"/>
        </w:rPr>
        <w:t xml:space="preserve">Kemal</w:t>
      </w:r>
      <w:r w:rsidDel="00000000" w:rsidR="00000000" w:rsidRPr="00000000">
        <w:rPr>
          <w:rFonts w:ascii="Times New Roman" w:cs="Times New Roman" w:eastAsia="Times New Roman" w:hAnsi="Times New Roman"/>
          <w:sz w:val="20"/>
          <w:szCs w:val="20"/>
          <w:rtl w:val="0"/>
        </w:rPr>
        <w:t xml:space="preserve"> Pasha or Ghazi Mustafa </w:t>
      </w:r>
      <w:r w:rsidDel="00000000" w:rsidR="00000000" w:rsidRPr="00000000">
        <w:rPr>
          <w:rFonts w:ascii="Times New Roman" w:cs="Times New Roman" w:eastAsia="Times New Roman" w:hAnsi="Times New Roman"/>
          <w:b w:val="1"/>
          <w:bCs w:val="1"/>
          <w:sz w:val="20"/>
          <w:szCs w:val="20"/>
          <w:u w:val="single"/>
          <w:rtl w:val="0"/>
        </w:rPr>
        <w:t xml:space="preserve">Kemal</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chemistry lab equipment:</w:t>
      </w:r>
    </w:p>
    <w:p w:rsidR="00000000" w:rsidDel="00000000" w:rsidP="00000000" w:rsidRDefault="00000000" w:rsidRPr="00000000" w14:paraId="0000003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piece of glassware with a stopcock delivers precise volumes of liquid during titration experiments.</w:t>
      </w:r>
    </w:p>
    <w:p w:rsidR="00000000" w:rsidDel="00000000" w:rsidP="00000000" w:rsidRDefault="00000000" w:rsidRPr="00000000" w14:paraId="00000035">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buret</w:t>
      </w:r>
      <w:r w:rsidDel="00000000" w:rsidR="00000000" w:rsidRPr="00000000">
        <w:rPr>
          <w:rtl w:val="0"/>
        </w:rPr>
      </w:r>
    </w:p>
    <w:p w:rsidR="00000000" w:rsidDel="00000000" w:rsidP="00000000" w:rsidRDefault="00000000" w:rsidRPr="00000000" w14:paraId="0000003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type of funnel and matching flask are used together for vacuum filtration.</w:t>
      </w:r>
    </w:p>
    <w:p w:rsidR="00000000" w:rsidDel="00000000" w:rsidP="00000000" w:rsidRDefault="00000000" w:rsidRPr="00000000" w14:paraId="00000037">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Büchner</w:t>
      </w:r>
      <w:r w:rsidDel="00000000" w:rsidR="00000000" w:rsidRPr="00000000">
        <w:rPr>
          <w:rFonts w:ascii="Times New Roman" w:cs="Times New Roman" w:eastAsia="Times New Roman" w:hAnsi="Times New Roman"/>
          <w:sz w:val="20"/>
          <w:szCs w:val="20"/>
          <w:rtl w:val="0"/>
        </w:rPr>
        <w:t xml:space="preserve"> flask [accept </w:t>
      </w:r>
      <w:r w:rsidDel="00000000" w:rsidR="00000000" w:rsidRPr="00000000">
        <w:rPr>
          <w:rFonts w:ascii="Times New Roman" w:cs="Times New Roman" w:eastAsia="Times New Roman" w:hAnsi="Times New Roman"/>
          <w:b w:val="1"/>
          <w:bCs w:val="1"/>
          <w:sz w:val="20"/>
          <w:szCs w:val="20"/>
          <w:u w:val="single"/>
          <w:rtl w:val="0"/>
        </w:rPr>
        <w:t xml:space="preserve">Büchner</w:t>
      </w:r>
      <w:r w:rsidDel="00000000" w:rsidR="00000000" w:rsidRPr="00000000">
        <w:rPr>
          <w:rFonts w:ascii="Times New Roman" w:cs="Times New Roman" w:eastAsia="Times New Roman" w:hAnsi="Times New Roman"/>
          <w:sz w:val="20"/>
          <w:szCs w:val="20"/>
          <w:rtl w:val="0"/>
        </w:rPr>
        <w:t xml:space="preserve"> funnel]</w:t>
      </w:r>
    </w:p>
    <w:p w:rsidR="00000000" w:rsidDel="00000000" w:rsidP="00000000" w:rsidRDefault="00000000" w:rsidRPr="00000000" w14:paraId="0000003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metal apparatus supports glassware and clamps during heating or titration setups.</w:t>
      </w:r>
    </w:p>
    <w:p w:rsidR="00000000" w:rsidDel="00000000" w:rsidP="00000000" w:rsidRDefault="00000000" w:rsidRPr="00000000" w14:paraId="00000039">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ring stand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retort stand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clamp stand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support stand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3B">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In this country, the Nerpa are a species of seal that live in a large freshwater lake that includes Olkhon Island</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On this country’s Kola Peninsula, many Sami people live near the port city of Murmansk</w:t>
      </w:r>
      <w:r w:rsidDel="00000000" w:rsidR="00000000" w:rsidRPr="00000000">
        <w:rPr>
          <w:rFonts w:ascii="Times New Roman" w:cs="Times New Roman" w:eastAsia="Times New Roman" w:hAnsi="Times New Roman"/>
          <w:b w:val="1"/>
          <w:bCs w:val="1"/>
          <w:sz w:val="20"/>
          <w:szCs w:val="20"/>
          <w:rtl w:val="0"/>
        </w:rPr>
        <w:t xml:space="preserve">. This country and Japan dispute the (*)</w:t>
      </w:r>
      <w:r w:rsidDel="00000000" w:rsidR="00000000" w:rsidRPr="00000000">
        <w:rPr>
          <w:rFonts w:ascii="Times New Roman" w:cs="Times New Roman" w:eastAsia="Times New Roman" w:hAnsi="Times New Roman"/>
          <w:sz w:val="20"/>
          <w:szCs w:val="20"/>
          <w:rtl w:val="0"/>
        </w:rPr>
        <w:t xml:space="preserve"> Kuril Islands, and this country’s city of Yakutsk is considered the coldest city in the world. What country contains Lake Baikal and has its capital at Moscow?</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Russia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bCs w:val="1"/>
          <w:sz w:val="20"/>
          <w:szCs w:val="20"/>
          <w:highlight w:val="white"/>
          <w:u w:val="single"/>
          <w:rtl w:val="0"/>
        </w:rPr>
        <w:t xml:space="preserve">Russian</w:t>
      </w:r>
      <w:r w:rsidDel="00000000" w:rsidR="00000000" w:rsidRPr="00000000">
        <w:rPr>
          <w:rFonts w:ascii="Times New Roman" w:cs="Times New Roman" w:eastAsia="Times New Roman" w:hAnsi="Times New Roman"/>
          <w:sz w:val="20"/>
          <w:szCs w:val="20"/>
          <w:highlight w:val="white"/>
          <w:rtl w:val="0"/>
        </w:rPr>
        <w:t xml:space="preserve"> Federation; or </w:t>
      </w:r>
      <w:r w:rsidDel="00000000" w:rsidR="00000000" w:rsidRPr="00000000">
        <w:rPr>
          <w:rFonts w:ascii="Times New Roman" w:cs="Times New Roman" w:eastAsia="Times New Roman" w:hAnsi="Times New Roman"/>
          <w:b w:val="1"/>
          <w:bCs w:val="1"/>
          <w:sz w:val="20"/>
          <w:szCs w:val="20"/>
          <w:highlight w:val="white"/>
          <w:u w:val="single"/>
          <w:rtl w:val="0"/>
        </w:rPr>
        <w:t xml:space="preserve">Rossiyskaya</w:t>
      </w:r>
      <w:r w:rsidDel="00000000" w:rsidR="00000000" w:rsidRPr="00000000">
        <w:rPr>
          <w:rFonts w:ascii="Times New Roman" w:cs="Times New Roman" w:eastAsia="Times New Roman" w:hAnsi="Times New Roman"/>
          <w:sz w:val="20"/>
          <w:szCs w:val="20"/>
          <w:highlight w:val="white"/>
          <w:rtl w:val="0"/>
        </w:rPr>
        <w:t xml:space="preserve"> Federatsiya; or </w:t>
      </w:r>
      <w:r w:rsidDel="00000000" w:rsidR="00000000" w:rsidRPr="00000000">
        <w:rPr>
          <w:rFonts w:ascii="Times New Roman" w:cs="Times New Roman" w:eastAsia="Times New Roman" w:hAnsi="Times New Roman"/>
          <w:b w:val="1"/>
          <w:bCs w:val="1"/>
          <w:sz w:val="20"/>
          <w:szCs w:val="20"/>
          <w:highlight w:val="white"/>
          <w:u w:val="single"/>
          <w:rtl w:val="0"/>
        </w:rPr>
        <w:t xml:space="preserve">Rossiya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Franklin Pierce: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Before becoming president, Pierce served in this war with a neighbor of America. This war was sparked over the annexation of Texas, and was ended by the Treaty of Guadalupe Hidalgo.</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Mexican-American</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bCs w:val="1"/>
          <w:sz w:val="20"/>
          <w:szCs w:val="20"/>
          <w:u w:val="single"/>
          <w:rtl w:val="0"/>
        </w:rPr>
        <w:t xml:space="preserve">Mexican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Under Pierce, James Guthrie served in this executive position. Albert Gallatin held this cabinet position, and Roger Taney (“TAW-nee”) held this position</w:t>
      </w:r>
      <w:r w:rsidDel="00000000" w:rsidR="00000000" w:rsidRPr="00000000">
        <w:rPr>
          <w:rFonts w:ascii="Times New Roman" w:cs="Times New Roman" w:eastAsia="Times New Roman" w:hAnsi="Times New Roman"/>
          <w:sz w:val="20"/>
          <w:szCs w:val="20"/>
          <w:rtl w:val="0"/>
        </w:rPr>
        <w:t xml:space="preserve"> before becoming a Supreme Court Justice.</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Secretary of the Treasury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Treasury Secretary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During the Pierce Administration, this document was written, which called for the annexation of Cuba by force if necessary. This manifesto is named for a city in Belgium.</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Ostend</w:t>
      </w:r>
      <w:r w:rsidDel="00000000" w:rsidR="00000000" w:rsidRPr="00000000">
        <w:rPr>
          <w:rFonts w:ascii="Times New Roman" w:cs="Times New Roman" w:eastAsia="Times New Roman" w:hAnsi="Times New Roman"/>
          <w:sz w:val="20"/>
          <w:szCs w:val="20"/>
          <w:rtl w:val="0"/>
        </w:rPr>
        <w:t xml:space="preserve"> Manifesto</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 This actor played Thulsa Doom in the 1982 movie </w:t>
      </w:r>
      <w:r w:rsidDel="00000000" w:rsidR="00000000" w:rsidRPr="00000000">
        <w:rPr>
          <w:rFonts w:ascii="Times New Roman" w:cs="Times New Roman" w:eastAsia="Times New Roman" w:hAnsi="Times New Roman"/>
          <w:b w:val="1"/>
          <w:bCs w:val="1"/>
          <w:i w:val="1"/>
          <w:iCs w:val="1"/>
          <w:sz w:val="20"/>
          <w:szCs w:val="20"/>
          <w:rtl w:val="0"/>
        </w:rPr>
        <w:t xml:space="preserve">Conan the Barbarian</w:t>
      </w:r>
      <w:r w:rsidDel="00000000" w:rsidR="00000000" w:rsidRPr="00000000">
        <w:rPr>
          <w:rFonts w:ascii="Times New Roman" w:cs="Times New Roman" w:eastAsia="Times New Roman" w:hAnsi="Times New Roman"/>
          <w:b w:val="1"/>
          <w:bCs w:val="1"/>
          <w:sz w:val="20"/>
          <w:szCs w:val="20"/>
          <w:rtl w:val="0"/>
        </w:rPr>
        <w:t xml:space="preserve">. This actor played the author Terence Mann opposite Kevin Costner in the movie </w:t>
      </w:r>
      <w:r w:rsidDel="00000000" w:rsidR="00000000" w:rsidRPr="00000000">
        <w:rPr>
          <w:rFonts w:ascii="Times New Roman" w:cs="Times New Roman" w:eastAsia="Times New Roman" w:hAnsi="Times New Roman"/>
          <w:b w:val="1"/>
          <w:bCs w:val="1"/>
          <w:i w:val="1"/>
          <w:iCs w:val="1"/>
          <w:sz w:val="20"/>
          <w:szCs w:val="20"/>
          <w:rtl w:val="0"/>
        </w:rPr>
        <w:t xml:space="preserve">Field of Dreams</w:t>
      </w:r>
      <w:r w:rsidDel="00000000" w:rsidR="00000000" w:rsidRPr="00000000">
        <w:rPr>
          <w:rFonts w:ascii="Times New Roman" w:cs="Times New Roman" w:eastAsia="Times New Roman" w:hAnsi="Times New Roman"/>
          <w:b w:val="1"/>
          <w:bCs w:val="1"/>
          <w:sz w:val="20"/>
          <w:szCs w:val="20"/>
          <w:rtl w:val="0"/>
        </w:rPr>
        <w:t xml:space="preserve">. David Prowse (“</w:t>
      </w:r>
      <w:r w:rsidDel="00000000" w:rsidR="00000000" w:rsidRPr="00000000">
        <w:rPr>
          <w:rFonts w:ascii="Times New Roman" w:cs="Times New Roman" w:eastAsia="Times New Roman" w:hAnsi="Times New Roman"/>
          <w:b w:val="1"/>
          <w:bCs w:val="1"/>
          <w:sz w:val="20"/>
          <w:szCs w:val="20"/>
          <w:rtl w:val="0"/>
        </w:rPr>
        <w:t xml:space="preserve">prows</w:t>
      </w:r>
      <w:r w:rsidDel="00000000" w:rsidR="00000000" w:rsidRPr="00000000">
        <w:rPr>
          <w:rFonts w:ascii="Times New Roman" w:cs="Times New Roman" w:eastAsia="Times New Roman" w:hAnsi="Times New Roman"/>
          <w:b w:val="1"/>
          <w:bCs w:val="1"/>
          <w:sz w:val="20"/>
          <w:szCs w:val="20"/>
          <w:rtl w:val="0"/>
        </w:rPr>
        <w:t xml:space="preserve">”) provided the physical appearance of a character voiced by this actor in a sci-fi franchise. In another voice role, this actor explains the (*) </w:t>
      </w:r>
      <w:r w:rsidDel="00000000" w:rsidR="00000000" w:rsidRPr="00000000">
        <w:rPr>
          <w:rFonts w:ascii="Times New Roman" w:cs="Times New Roman" w:eastAsia="Times New Roman" w:hAnsi="Times New Roman"/>
          <w:sz w:val="20"/>
          <w:szCs w:val="20"/>
          <w:rtl w:val="0"/>
        </w:rPr>
        <w:t xml:space="preserve">circle of life to his son Simba. What three-named Black actor voiced Mufasa in </w:t>
      </w:r>
      <w:r w:rsidDel="00000000" w:rsidR="00000000" w:rsidRPr="00000000">
        <w:rPr>
          <w:rFonts w:ascii="Times New Roman" w:cs="Times New Roman" w:eastAsia="Times New Roman" w:hAnsi="Times New Roman"/>
          <w:i w:val="1"/>
          <w:iCs w:val="1"/>
          <w:sz w:val="20"/>
          <w:szCs w:val="20"/>
          <w:rtl w:val="0"/>
        </w:rPr>
        <w:t xml:space="preserve">The Lion King</w:t>
      </w:r>
      <w:r w:rsidDel="00000000" w:rsidR="00000000" w:rsidRPr="00000000">
        <w:rPr>
          <w:rFonts w:ascii="Times New Roman" w:cs="Times New Roman" w:eastAsia="Times New Roman" w:hAnsi="Times New Roman"/>
          <w:sz w:val="20"/>
          <w:szCs w:val="20"/>
          <w:rtl w:val="0"/>
        </w:rPr>
        <w:t xml:space="preserve"> and Darth Vader in the </w:t>
      </w:r>
      <w:r w:rsidDel="00000000" w:rsidR="00000000" w:rsidRPr="00000000">
        <w:rPr>
          <w:rFonts w:ascii="Times New Roman" w:cs="Times New Roman" w:eastAsia="Times New Roman" w:hAnsi="Times New Roman"/>
          <w:i w:val="1"/>
          <w:iCs w:val="1"/>
          <w:sz w:val="20"/>
          <w:szCs w:val="20"/>
          <w:rtl w:val="0"/>
        </w:rPr>
        <w:t xml:space="preserve">Star Wars</w:t>
      </w:r>
      <w:r w:rsidDel="00000000" w:rsidR="00000000" w:rsidRPr="00000000">
        <w:rPr>
          <w:rFonts w:ascii="Times New Roman" w:cs="Times New Roman" w:eastAsia="Times New Roman" w:hAnsi="Times New Roman"/>
          <w:sz w:val="20"/>
          <w:szCs w:val="20"/>
          <w:rtl w:val="0"/>
        </w:rPr>
        <w:t xml:space="preserve"> movies?</w:t>
      </w:r>
    </w:p>
    <w:p w:rsidR="00000000" w:rsidDel="00000000" w:rsidP="00000000" w:rsidRDefault="00000000" w:rsidRPr="00000000" w14:paraId="0000004A">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James Earl </w:t>
      </w:r>
      <w:r w:rsidDel="00000000" w:rsidR="00000000" w:rsidRPr="00000000">
        <w:rPr>
          <w:rFonts w:ascii="Times New Roman" w:cs="Times New Roman" w:eastAsia="Times New Roman" w:hAnsi="Times New Roman"/>
          <w:b w:val="1"/>
          <w:bCs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 &lt;Pop Culture&gt;</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deity triads in Egyptian mythology:</w:t>
        <w:br w:type="textWrapping"/>
        <w:t xml:space="preserve">1. One of the most prominent triads sometimes referred to as the Abydos triad consists of Osiris, Isis, and this god, their son. He’s not Ra, but the </w:t>
      </w:r>
      <w:r w:rsidDel="00000000" w:rsidR="00000000" w:rsidRPr="00000000">
        <w:rPr>
          <w:rFonts w:ascii="Times New Roman" w:cs="Times New Roman" w:eastAsia="Times New Roman" w:hAnsi="Times New Roman"/>
          <w:i w:val="1"/>
          <w:iCs w:val="1"/>
          <w:sz w:val="20"/>
          <w:szCs w:val="20"/>
          <w:rtl w:val="0"/>
        </w:rPr>
        <w:t xml:space="preserve">wadjet</w:t>
      </w:r>
      <w:r w:rsidDel="00000000" w:rsidR="00000000" w:rsidRPr="00000000">
        <w:rPr>
          <w:rFonts w:ascii="Times New Roman" w:cs="Times New Roman" w:eastAsia="Times New Roman" w:hAnsi="Times New Roman"/>
          <w:sz w:val="20"/>
          <w:szCs w:val="20"/>
          <w:rtl w:val="0"/>
        </w:rPr>
        <w:t xml:space="preserve"> is often used to represent this falcon-headed god’s eye.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Horus</w:t>
      </w:r>
      <w:r w:rsidDel="00000000" w:rsidR="00000000" w:rsidRPr="00000000">
        <w:rPr>
          <w:rFonts w:ascii="Times New Roman" w:cs="Times New Roman" w:eastAsia="Times New Roman" w:hAnsi="Times New Roman"/>
          <w:sz w:val="20"/>
          <w:szCs w:val="20"/>
          <w:rtl w:val="0"/>
        </w:rPr>
        <w:t xml:space="preserve"> [accept Eye of </w:t>
      </w:r>
      <w:r w:rsidDel="00000000" w:rsidR="00000000" w:rsidRPr="00000000">
        <w:rPr>
          <w:rFonts w:ascii="Times New Roman" w:cs="Times New Roman" w:eastAsia="Times New Roman" w:hAnsi="Times New Roman"/>
          <w:b w:val="1"/>
          <w:bCs w:val="1"/>
          <w:sz w:val="20"/>
          <w:szCs w:val="20"/>
          <w:u w:val="single"/>
          <w:rtl w:val="0"/>
        </w:rPr>
        <w:t xml:space="preserve">Horus</w:t>
      </w:r>
      <w:r w:rsidDel="00000000" w:rsidR="00000000" w:rsidRPr="00000000">
        <w:rPr>
          <w:rFonts w:ascii="Times New Roman" w:cs="Times New Roman" w:eastAsia="Times New Roman" w:hAnsi="Times New Roman"/>
          <w:sz w:val="20"/>
          <w:szCs w:val="20"/>
          <w:rtl w:val="0"/>
        </w:rPr>
        <w:t xml:space="preserve">]</w:t>
        <w:br w:type="textWrapping"/>
        <w:t xml:space="preserve">2. Sekhmet, who was tamed by being made to consume this substance dyed red to resemble blood, makes up the </w:t>
      </w:r>
      <w:r w:rsidDel="00000000" w:rsidR="00000000" w:rsidRPr="00000000">
        <w:rPr>
          <w:rFonts w:ascii="Times New Roman" w:cs="Times New Roman" w:eastAsia="Times New Roman" w:hAnsi="Times New Roman"/>
          <w:sz w:val="20"/>
          <w:szCs w:val="20"/>
          <w:rtl w:val="0"/>
        </w:rPr>
        <w:t xml:space="preserve">Memphite</w:t>
      </w:r>
      <w:r w:rsidDel="00000000" w:rsidR="00000000" w:rsidRPr="00000000">
        <w:rPr>
          <w:rFonts w:ascii="Times New Roman" w:cs="Times New Roman" w:eastAsia="Times New Roman" w:hAnsi="Times New Roman"/>
          <w:sz w:val="20"/>
          <w:szCs w:val="20"/>
          <w:rtl w:val="0"/>
        </w:rPr>
        <w:t xml:space="preserve"> triad with Ptah and Nefertem.</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w:t>
        <w:br w:type="textWrapping"/>
        <w:t xml:space="preserve">3. Two gods representing the source and floods of the Nile, Khnum and Satet, make up a triad named for this island alongside the goddess of the Nile, Anuket. This island’s triad worship existed alongside its temple to Yahweh.</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Elephantine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Elephantine</w:t>
      </w:r>
      <w:r w:rsidDel="00000000" w:rsidR="00000000" w:rsidRPr="00000000">
        <w:rPr>
          <w:rFonts w:ascii="Times New Roman" w:cs="Times New Roman" w:eastAsia="Times New Roman" w:hAnsi="Times New Roman"/>
          <w:sz w:val="20"/>
          <w:szCs w:val="20"/>
          <w:rtl w:val="0"/>
        </w:rPr>
        <w:t xml:space="preserve"> triad]</w:t>
        <w:br w:type="textWrapping"/>
        <w:t xml:space="preserve">&lt;Mythology&gt;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 This denomination’s primary confession of faith is part of the larger </w:t>
      </w:r>
      <w:r w:rsidDel="00000000" w:rsidR="00000000" w:rsidRPr="00000000">
        <w:rPr>
          <w:rFonts w:ascii="Times New Roman" w:cs="Times New Roman" w:eastAsia="Times New Roman" w:hAnsi="Times New Roman"/>
          <w:b w:val="1"/>
          <w:bCs w:val="1"/>
          <w:i w:val="1"/>
          <w:iCs w:val="1"/>
          <w:sz w:val="20"/>
          <w:szCs w:val="20"/>
          <w:rtl w:val="0"/>
        </w:rPr>
        <w:t xml:space="preserve">Book of Concord</w:t>
      </w:r>
      <w:r w:rsidDel="00000000" w:rsidR="00000000" w:rsidRPr="00000000">
        <w:rPr>
          <w:rFonts w:ascii="Times New Roman" w:cs="Times New Roman" w:eastAsia="Times New Roman" w:hAnsi="Times New Roman"/>
          <w:b w:val="1"/>
          <w:bCs w:val="1"/>
          <w:sz w:val="20"/>
          <w:szCs w:val="20"/>
          <w:rtl w:val="0"/>
        </w:rPr>
        <w:t xml:space="preserve">. This denomination is represented by a black cross inside a red heart inside a white rose. Along with some Reformed denominations, this denomination believes in (*) </w:t>
      </w:r>
      <w:r w:rsidDel="00000000" w:rsidR="00000000" w:rsidRPr="00000000">
        <w:rPr>
          <w:rFonts w:ascii="Times New Roman" w:cs="Times New Roman" w:eastAsia="Times New Roman" w:hAnsi="Times New Roman"/>
          <w:i w:val="1"/>
          <w:iCs w:val="1"/>
          <w:sz w:val="20"/>
          <w:szCs w:val="20"/>
          <w:rtl w:val="0"/>
        </w:rPr>
        <w:t xml:space="preserve">sola fide</w:t>
      </w:r>
      <w:r w:rsidDel="00000000" w:rsidR="00000000" w:rsidRPr="00000000">
        <w:rPr>
          <w:rFonts w:ascii="Times New Roman" w:cs="Times New Roman" w:eastAsia="Times New Roman" w:hAnsi="Times New Roman"/>
          <w:sz w:val="20"/>
          <w:szCs w:val="20"/>
          <w:rtl w:val="0"/>
        </w:rPr>
        <w:t xml:space="preserve">, or justification by faith alone. What de</w:t>
      </w:r>
      <w:r w:rsidDel="00000000" w:rsidR="00000000" w:rsidRPr="00000000">
        <w:rPr>
          <w:rFonts w:ascii="Times New Roman" w:cs="Times New Roman" w:eastAsia="Times New Roman" w:hAnsi="Times New Roman"/>
          <w:sz w:val="20"/>
          <w:szCs w:val="20"/>
          <w:rtl w:val="0"/>
        </w:rPr>
        <w:t xml:space="preserve">nomination is named for the reformer who sparked the Protestant Reformation? </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Lutheran</w:t>
      </w:r>
      <w:r w:rsidDel="00000000" w:rsidR="00000000" w:rsidRPr="00000000">
        <w:rPr>
          <w:rFonts w:ascii="Times New Roman" w:cs="Times New Roman" w:eastAsia="Times New Roman" w:hAnsi="Times New Roman"/>
          <w:sz w:val="20"/>
          <w:szCs w:val="20"/>
          <w:rtl w:val="0"/>
        </w:rPr>
        <w:t xml:space="preserve">ism [prompt on </w:t>
      </w:r>
      <w:r w:rsidDel="00000000" w:rsidR="00000000" w:rsidRPr="00000000">
        <w:rPr>
          <w:rFonts w:ascii="Times New Roman" w:cs="Times New Roman" w:eastAsia="Times New Roman" w:hAnsi="Times New Roman"/>
          <w:sz w:val="20"/>
          <w:szCs w:val="20"/>
          <w:u w:val="single"/>
          <w:rtl w:val="0"/>
        </w:rPr>
        <w:t xml:space="preserve">Protestant</w:t>
      </w:r>
      <w:r w:rsidDel="00000000" w:rsidR="00000000" w:rsidRPr="00000000">
        <w:rPr>
          <w:rFonts w:ascii="Times New Roman" w:cs="Times New Roman" w:eastAsia="Times New Roman" w:hAnsi="Times New Roman"/>
          <w:sz w:val="20"/>
          <w:szCs w:val="20"/>
          <w:rtl w:val="0"/>
        </w:rPr>
        <w:t xml:space="preserve">s before mentioned] &lt;Religion&gt; </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the novel </w:t>
      </w:r>
      <w:r w:rsidDel="00000000" w:rsidR="00000000" w:rsidRPr="00000000">
        <w:rPr>
          <w:rFonts w:ascii="Times New Roman" w:cs="Times New Roman" w:eastAsia="Times New Roman" w:hAnsi="Times New Roman"/>
          <w:i w:val="1"/>
          <w:iCs w:val="1"/>
          <w:sz w:val="20"/>
          <w:szCs w:val="20"/>
          <w:rtl w:val="0"/>
        </w:rPr>
        <w:t xml:space="preserve">The Red and the Black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Julien Sorel is killed in this manner in </w:t>
      </w:r>
      <w:r w:rsidDel="00000000" w:rsidR="00000000" w:rsidRPr="00000000">
        <w:rPr>
          <w:rFonts w:ascii="Times New Roman" w:cs="Times New Roman" w:eastAsia="Times New Roman" w:hAnsi="Times New Roman"/>
          <w:i w:val="1"/>
          <w:iCs w:val="1"/>
          <w:sz w:val="20"/>
          <w:szCs w:val="20"/>
          <w:rtl w:val="0"/>
        </w:rPr>
        <w:t xml:space="preserve">The Red and the Black</w:t>
      </w:r>
      <w:r w:rsidDel="00000000" w:rsidR="00000000" w:rsidRPr="00000000">
        <w:rPr>
          <w:rFonts w:ascii="Times New Roman" w:cs="Times New Roman" w:eastAsia="Times New Roman" w:hAnsi="Times New Roman"/>
          <w:sz w:val="20"/>
          <w:szCs w:val="20"/>
          <w:rtl w:val="0"/>
        </w:rPr>
        <w:t xml:space="preserve">. In a Middle English poem, the Green Knight </w:t>
      </w:r>
      <w:r w:rsidDel="00000000" w:rsidR="00000000" w:rsidRPr="00000000">
        <w:rPr>
          <w:rFonts w:ascii="Times New Roman" w:cs="Times New Roman" w:eastAsia="Times New Roman" w:hAnsi="Times New Roman"/>
          <w:sz w:val="20"/>
          <w:szCs w:val="20"/>
          <w:rtl w:val="0"/>
        </w:rPr>
        <w:t xml:space="preserve">presents his head to Queen Guinevere after Sir Gawain tries to kill him in this manner.</w:t>
      </w:r>
      <w:r w:rsidDel="00000000" w:rsidR="00000000" w:rsidRPr="00000000">
        <w:rPr>
          <w:rtl w:val="0"/>
        </w:rPr>
      </w:r>
    </w:p>
    <w:p w:rsidR="00000000" w:rsidDel="00000000" w:rsidP="00000000" w:rsidRDefault="00000000" w:rsidRPr="00000000" w14:paraId="0000005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decapitat</w:t>
      </w:r>
      <w:r w:rsidDel="00000000" w:rsidR="00000000" w:rsidRPr="00000000">
        <w:rPr>
          <w:rFonts w:ascii="Times New Roman" w:cs="Times New Roman" w:eastAsia="Times New Roman" w:hAnsi="Times New Roman"/>
          <w:sz w:val="20"/>
          <w:szCs w:val="20"/>
          <w:rtl w:val="0"/>
        </w:rPr>
        <w:t xml:space="preserve">ion [accept word forms; accept </w:t>
      </w:r>
      <w:r w:rsidDel="00000000" w:rsidR="00000000" w:rsidRPr="00000000">
        <w:rPr>
          <w:rFonts w:ascii="Times New Roman" w:cs="Times New Roman" w:eastAsia="Times New Roman" w:hAnsi="Times New Roman"/>
          <w:b w:val="1"/>
          <w:bCs w:val="1"/>
          <w:sz w:val="20"/>
          <w:szCs w:val="20"/>
          <w:u w:val="single"/>
          <w:rtl w:val="0"/>
        </w:rPr>
        <w:t xml:space="preserve">guillotine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execution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French author of </w:t>
      </w:r>
      <w:r w:rsidDel="00000000" w:rsidR="00000000" w:rsidRPr="00000000">
        <w:rPr>
          <w:rFonts w:ascii="Times New Roman" w:cs="Times New Roman" w:eastAsia="Times New Roman" w:hAnsi="Times New Roman"/>
          <w:i w:val="1"/>
          <w:iCs w:val="1"/>
          <w:sz w:val="20"/>
          <w:szCs w:val="20"/>
          <w:rtl w:val="0"/>
        </w:rPr>
        <w:t xml:space="preserve">The Charterhouse of Parma</w:t>
      </w:r>
      <w:r w:rsidDel="00000000" w:rsidR="00000000" w:rsidRPr="00000000">
        <w:rPr>
          <w:rFonts w:ascii="Times New Roman" w:cs="Times New Roman" w:eastAsia="Times New Roman" w:hAnsi="Times New Roman"/>
          <w:sz w:val="20"/>
          <w:szCs w:val="20"/>
          <w:rtl w:val="0"/>
        </w:rPr>
        <w:t xml:space="preserve"> wrote </w:t>
      </w:r>
      <w:r w:rsidDel="00000000" w:rsidR="00000000" w:rsidRPr="00000000">
        <w:rPr>
          <w:rFonts w:ascii="Times New Roman" w:cs="Times New Roman" w:eastAsia="Times New Roman" w:hAnsi="Times New Roman"/>
          <w:i w:val="1"/>
          <w:iCs w:val="1"/>
          <w:sz w:val="20"/>
          <w:szCs w:val="20"/>
          <w:rtl w:val="0"/>
        </w:rPr>
        <w:t xml:space="preserve">The Red and the Black</w:t>
      </w:r>
      <w:r w:rsidDel="00000000" w:rsidR="00000000" w:rsidRPr="00000000">
        <w:rPr>
          <w:rFonts w:ascii="Times New Roman" w:cs="Times New Roman" w:eastAsia="Times New Roman" w:hAnsi="Times New Roman"/>
          <w:sz w:val="20"/>
          <w:szCs w:val="20"/>
          <w:rtl w:val="0"/>
        </w:rPr>
        <w:t xml:space="preserve">. This author’s namesake syndrome concerns being physically or emotionally overwhelmed in the presence of extraordinary creations.</w:t>
      </w:r>
    </w:p>
    <w:p w:rsidR="00000000" w:rsidDel="00000000" w:rsidP="00000000" w:rsidRDefault="00000000" w:rsidRPr="00000000" w14:paraId="00000055">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Stendhal</w:t>
      </w:r>
      <w:r w:rsidDel="00000000" w:rsidR="00000000" w:rsidRPr="00000000">
        <w:rPr>
          <w:rFonts w:ascii="Times New Roman" w:cs="Times New Roman" w:eastAsia="Times New Roman" w:hAnsi="Times New Roman"/>
          <w:sz w:val="20"/>
          <w:szCs w:val="20"/>
          <w:rtl w:val="0"/>
        </w:rPr>
        <w:t xml:space="preserve"> [or Marie-Henri </w:t>
      </w:r>
      <w:r w:rsidDel="00000000" w:rsidR="00000000" w:rsidRPr="00000000">
        <w:rPr>
          <w:rFonts w:ascii="Times New Roman" w:cs="Times New Roman" w:eastAsia="Times New Roman" w:hAnsi="Times New Roman"/>
          <w:b w:val="1"/>
          <w:bCs w:val="1"/>
          <w:sz w:val="20"/>
          <w:szCs w:val="20"/>
          <w:u w:val="single"/>
          <w:rtl w:val="0"/>
        </w:rPr>
        <w:t xml:space="preserve">Beyle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Stendhal</w:t>
      </w:r>
      <w:r w:rsidDel="00000000" w:rsidR="00000000" w:rsidRPr="00000000">
        <w:rPr>
          <w:rFonts w:ascii="Times New Roman" w:cs="Times New Roman" w:eastAsia="Times New Roman" w:hAnsi="Times New Roman"/>
          <w:sz w:val="20"/>
          <w:szCs w:val="20"/>
          <w:rtl w:val="0"/>
        </w:rPr>
        <w:t xml:space="preserve">’s syndrome]</w:t>
      </w:r>
    </w:p>
    <w:p w:rsidR="00000000" w:rsidDel="00000000" w:rsidP="00000000" w:rsidRDefault="00000000" w:rsidRPr="00000000" w14:paraId="0000005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quote that </w:t>
      </w:r>
      <w:r w:rsidDel="00000000" w:rsidR="00000000" w:rsidRPr="00000000">
        <w:rPr>
          <w:rFonts w:ascii="Times New Roman" w:cs="Times New Roman" w:eastAsia="Times New Roman" w:hAnsi="Times New Roman"/>
          <w:sz w:val="20"/>
          <w:szCs w:val="20"/>
          <w:rtl w:val="0"/>
        </w:rPr>
        <w:t xml:space="preserve">ends</w:t>
      </w:r>
      <w:r w:rsidDel="00000000" w:rsidR="00000000" w:rsidRPr="00000000">
        <w:rPr>
          <w:rFonts w:ascii="Times New Roman" w:cs="Times New Roman" w:eastAsia="Times New Roman" w:hAnsi="Times New Roman"/>
          <w:sz w:val="20"/>
          <w:szCs w:val="20"/>
          <w:rtl w:val="0"/>
        </w:rPr>
        <w:t xml:space="preserve"> the first book of </w:t>
      </w:r>
      <w:r w:rsidDel="00000000" w:rsidR="00000000" w:rsidRPr="00000000">
        <w:rPr>
          <w:rFonts w:ascii="Times New Roman" w:cs="Times New Roman" w:eastAsia="Times New Roman" w:hAnsi="Times New Roman"/>
          <w:i w:val="1"/>
          <w:iCs w:val="1"/>
          <w:sz w:val="20"/>
          <w:szCs w:val="20"/>
          <w:rtl w:val="0"/>
        </w:rPr>
        <w:t xml:space="preserve">The Red and the Black</w:t>
      </w:r>
      <w:r w:rsidDel="00000000" w:rsidR="00000000" w:rsidRPr="00000000">
        <w:rPr>
          <w:rFonts w:ascii="Times New Roman" w:cs="Times New Roman" w:eastAsia="Times New Roman" w:hAnsi="Times New Roman"/>
          <w:sz w:val="20"/>
          <w:szCs w:val="20"/>
          <w:rtl w:val="0"/>
        </w:rPr>
        <w:t xml:space="preserve"> references a scene in which “the happy few” read a treatise by the title character of this novel. Charles Primrose’s daughter is forced into a marriage with Squire Thornhill in this novel by Oliver Goldsmith.</w:t>
      </w:r>
    </w:p>
    <w:p w:rsidR="00000000" w:rsidDel="00000000" w:rsidP="00000000" w:rsidRDefault="00000000" w:rsidRPr="00000000" w14:paraId="0000005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Vicar of Wakefield</w:t>
      </w:r>
      <w:r w:rsidDel="00000000" w:rsidR="00000000" w:rsidRPr="00000000">
        <w:rPr>
          <w:rtl w:val="0"/>
        </w:rPr>
      </w:r>
    </w:p>
    <w:p w:rsidR="00000000" w:rsidDel="00000000" w:rsidP="00000000" w:rsidRDefault="00000000" w:rsidRPr="00000000" w14:paraId="0000005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5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In one novel by this author, an editor named Ikem Osodi is assassinated, causing Christopher Oriko to go into hiding</w:t>
      </w:r>
      <w:r w:rsidDel="00000000" w:rsidR="00000000" w:rsidRPr="00000000">
        <w:rPr>
          <w:rFonts w:ascii="Times New Roman" w:cs="Times New Roman" w:eastAsia="Times New Roman" w:hAnsi="Times New Roman"/>
          <w:b w:val="1"/>
          <w:bCs w:val="1"/>
          <w:sz w:val="20"/>
          <w:szCs w:val="20"/>
          <w:rtl w:val="0"/>
        </w:rPr>
        <w:t xml:space="preserve">. That novel set in Kangan describes the dictator Sam and is 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Anthills of the Savannah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author of </w:t>
      </w:r>
      <w:r w:rsidDel="00000000" w:rsidR="00000000" w:rsidRPr="00000000">
        <w:rPr>
          <w:rFonts w:ascii="Times New Roman" w:cs="Times New Roman" w:eastAsia="Times New Roman" w:hAnsi="Times New Roman"/>
          <w:i w:val="1"/>
          <w:iCs w:val="1"/>
          <w:sz w:val="20"/>
          <w:szCs w:val="20"/>
          <w:rtl w:val="0"/>
        </w:rPr>
        <w:t xml:space="preserve">Arrow of God</w:t>
      </w:r>
      <w:r w:rsidDel="00000000" w:rsidR="00000000" w:rsidRPr="00000000">
        <w:rPr>
          <w:rFonts w:ascii="Times New Roman" w:cs="Times New Roman" w:eastAsia="Times New Roman" w:hAnsi="Times New Roman"/>
          <w:sz w:val="20"/>
          <w:szCs w:val="20"/>
          <w:rtl w:val="0"/>
        </w:rPr>
        <w:t xml:space="preserve"> also wrote about a child named Ikemefuna (“EE-kay-may-FOO-nah”) in anothe</w:t>
      </w:r>
      <w:r w:rsidDel="00000000" w:rsidR="00000000" w:rsidRPr="00000000">
        <w:rPr>
          <w:rFonts w:ascii="Times New Roman" w:cs="Times New Roman" w:eastAsia="Times New Roman" w:hAnsi="Times New Roman"/>
          <w:sz w:val="20"/>
          <w:szCs w:val="20"/>
          <w:rtl w:val="0"/>
        </w:rPr>
        <w:t xml:space="preserve">r novel. The “Pacification of Primitive Tribes” is opposed by Okonkwo (“oh-CONK-woe”) in what author's novel </w:t>
      </w:r>
      <w:r w:rsidDel="00000000" w:rsidR="00000000" w:rsidRPr="00000000">
        <w:rPr>
          <w:rFonts w:ascii="Times New Roman" w:cs="Times New Roman" w:eastAsia="Times New Roman" w:hAnsi="Times New Roman"/>
          <w:i w:val="1"/>
          <w:iCs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Chinua </w:t>
      </w:r>
      <w:r w:rsidDel="00000000" w:rsidR="00000000" w:rsidRPr="00000000">
        <w:rPr>
          <w:rFonts w:ascii="Times New Roman" w:cs="Times New Roman" w:eastAsia="Times New Roman" w:hAnsi="Times New Roman"/>
          <w:b w:val="1"/>
          <w:bCs w:val="1"/>
          <w:sz w:val="20"/>
          <w:szCs w:val="20"/>
          <w:u w:val="single"/>
          <w:rtl w:val="0"/>
        </w:rPr>
        <w:t xml:space="preserve">Achebe</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quantum computers:</w:t>
      </w:r>
    </w:p>
    <w:p w:rsidR="00000000" w:rsidDel="00000000" w:rsidP="00000000" w:rsidRDefault="00000000" w:rsidRPr="00000000" w14:paraId="0000005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basic unit of quantum information can exist in superpositions of 0 and 1 and is manipulated by gates in quantum circuits.</w:t>
      </w:r>
    </w:p>
    <w:p w:rsidR="00000000" w:rsidDel="00000000" w:rsidP="00000000" w:rsidRDefault="00000000" w:rsidRPr="00000000" w14:paraId="0000005F">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qubit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quantum bit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algorithm factors large integers efficiently on a quantum computer by using period finding with the quantum Fourier transform.</w:t>
      </w:r>
    </w:p>
    <w:p w:rsidR="00000000" w:rsidDel="00000000" w:rsidP="00000000" w:rsidRDefault="00000000" w:rsidRPr="00000000" w14:paraId="00000061">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Shor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algorithm</w:t>
      </w:r>
    </w:p>
    <w:p w:rsidR="00000000" w:rsidDel="00000000" w:rsidP="00000000" w:rsidRDefault="00000000" w:rsidRPr="00000000" w14:paraId="0000006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quantum search method provides a quadratic speedup for locating a marked item in an unstructured database using amplitude amplification.</w:t>
      </w:r>
    </w:p>
    <w:p w:rsidR="00000000" w:rsidDel="00000000" w:rsidP="00000000" w:rsidRDefault="00000000" w:rsidRPr="00000000" w14:paraId="00000063">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Grover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algorithm</w:t>
      </w:r>
    </w:p>
    <w:p w:rsidR="00000000" w:rsidDel="00000000" w:rsidP="00000000" w:rsidRDefault="00000000" w:rsidRPr="00000000" w14:paraId="00000064">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 A king of this country was nicknamed the “Nestor of Europe” in mediating relations between colonial powers. After World War 2, this country faced the Royal Question which culminated in King Baudouin (“bow-DWAN”) ascending to the throne. This country’s most famous ruler’s atrocities were exposed by Roger (*)</w:t>
      </w:r>
      <w:r w:rsidDel="00000000" w:rsidR="00000000" w:rsidRPr="00000000">
        <w:rPr>
          <w:rFonts w:ascii="Times New Roman" w:cs="Times New Roman" w:eastAsia="Times New Roman" w:hAnsi="Times New Roman"/>
          <w:sz w:val="20"/>
          <w:szCs w:val="20"/>
          <w:rtl w:val="0"/>
        </w:rPr>
        <w:t xml:space="preserve"> Casement in his namesake report while collecting rubber for export. What country in Western Europe colonized the Congo under Leopold II?</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conflicts between England and their neighbor to the north:</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country’s victory against the English at the Battle of Stirling Bridge made William Wallace a national hero.</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Alba</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bCs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Roundhead general invaded Scotland to crush their pro-monarchy army and also led the Siege of Drogheda (“DROY-uh-duh”) in Ireland.</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Oliver </w:t>
      </w:r>
      <w:r w:rsidDel="00000000" w:rsidR="00000000" w:rsidRPr="00000000">
        <w:rPr>
          <w:rFonts w:ascii="Times New Roman" w:cs="Times New Roman" w:eastAsia="Times New Roman" w:hAnsi="Times New Roman"/>
          <w:b w:val="1"/>
          <w:bCs w:val="1"/>
          <w:sz w:val="20"/>
          <w:szCs w:val="20"/>
          <w:u w:val="single"/>
          <w:rtl w:val="0"/>
        </w:rPr>
        <w:t xml:space="preserve">Cromwell</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fluidity of the English-Scottish border followed from the territorial fluctuations of this former Anglo-Saxon kingdom, which at one point controlled land as far north as Edinburgh.</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bCs w:val="1"/>
          <w:sz w:val="20"/>
          <w:szCs w:val="20"/>
          <w:u w:val="single"/>
          <w:rtl w:val="0"/>
        </w:rPr>
        <w:t xml:space="preserve">Northumbria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Regnum </w:t>
      </w:r>
      <w:r w:rsidDel="00000000" w:rsidR="00000000" w:rsidRPr="00000000">
        <w:rPr>
          <w:rFonts w:ascii="Times New Roman" w:cs="Times New Roman" w:eastAsia="Times New Roman" w:hAnsi="Times New Roman"/>
          <w:b w:val="1"/>
          <w:bCs w:val="1"/>
          <w:sz w:val="20"/>
          <w:szCs w:val="20"/>
          <w:u w:val="single"/>
          <w:rtl w:val="0"/>
        </w:rPr>
        <w:t xml:space="preserve">Northanhymbrorum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 Pencil and paper ready. </w:t>
      </w:r>
      <w:r w:rsidDel="00000000" w:rsidR="00000000" w:rsidRPr="00000000">
        <w:rPr>
          <w:rFonts w:ascii="Times New Roman" w:cs="Times New Roman" w:eastAsia="Times New Roman" w:hAnsi="Times New Roman"/>
          <w:b w:val="1"/>
          <w:bCs w:val="1"/>
          <w:sz w:val="20"/>
          <w:szCs w:val="20"/>
          <w:rtl w:val="0"/>
        </w:rPr>
        <w:t xml:space="preserve">Smithsonia</w:t>
      </w:r>
      <w:r w:rsidDel="00000000" w:rsidR="00000000" w:rsidRPr="00000000">
        <w:rPr>
          <w:rFonts w:ascii="Times New Roman" w:cs="Times New Roman" w:eastAsia="Times New Roman" w:hAnsi="Times New Roman"/>
          <w:b w:val="1"/>
          <w:bCs w:val="1"/>
          <w:sz w:val="20"/>
          <w:szCs w:val="20"/>
          <w:rtl w:val="0"/>
        </w:rPr>
        <w:t xml:space="preserve"> is trying to simplify the expression (441 </w:t>
      </w:r>
      <w:r w:rsidDel="00000000" w:rsidR="00000000" w:rsidRPr="00000000">
        <w:rPr>
          <w:rFonts w:ascii="Times New Roman" w:cs="Times New Roman" w:eastAsia="Times New Roman" w:hAnsi="Times New Roman"/>
          <w:b w:val="1"/>
          <w:bCs w:val="1"/>
          <w:i w:val="1"/>
          <w:iCs w:val="1"/>
          <w:sz w:val="20"/>
          <w:szCs w:val="20"/>
          <w:rtl w:val="0"/>
        </w:rPr>
        <w:t xml:space="preserve">i</w:t>
      </w:r>
      <w:r w:rsidDel="00000000" w:rsidR="00000000" w:rsidRPr="00000000">
        <w:rPr>
          <w:rFonts w:ascii="Times New Roman" w:cs="Times New Roman" w:eastAsia="Times New Roman" w:hAnsi="Times New Roman"/>
          <w:b w:val="1"/>
          <w:bCs w:val="1"/>
          <w:sz w:val="20"/>
          <w:szCs w:val="20"/>
          <w:rtl w:val="0"/>
        </w:rPr>
        <w:t xml:space="preserve"> ^ 442) ^ (½), all divided by 3 </w:t>
      </w:r>
      <w:r w:rsidDel="00000000" w:rsidR="00000000" w:rsidRPr="00000000">
        <w:rPr>
          <w:rFonts w:ascii="Times New Roman" w:cs="Times New Roman" w:eastAsia="Times New Roman" w:hAnsi="Times New Roman"/>
          <w:b w:val="1"/>
          <w:bCs w:val="1"/>
          <w:sz w:val="20"/>
          <w:szCs w:val="20"/>
          <w:rtl w:val="0"/>
        </w:rPr>
        <w:t xml:space="preserve">(“quantity 441 times i to the power of 442 close quantity,</w:t>
      </w:r>
      <w:r w:rsidDel="00000000" w:rsidR="00000000" w:rsidRPr="00000000">
        <w:rPr>
          <w:rFonts w:ascii="Times New Roman" w:cs="Times New Roman" w:eastAsia="Times New Roman" w:hAnsi="Times New Roman"/>
          <w:b w:val="1"/>
          <w:bCs w:val="1"/>
          <w:sz w:val="20"/>
          <w:szCs w:val="20"/>
          <w:rtl w:val="0"/>
        </w:rPr>
        <w:t xml:space="preserve"> all to the power of one-half, all divided by three”). By applying the one-half power to both terms of the product, recognizing that 441 is a perfect square, recognizing the cyclical behavior of the powers of </w:t>
      </w:r>
      <w:r w:rsidDel="00000000" w:rsidR="00000000" w:rsidRPr="00000000">
        <w:rPr>
          <w:rFonts w:ascii="Times New Roman" w:cs="Times New Roman" w:eastAsia="Times New Roman" w:hAnsi="Times New Roman"/>
          <w:b w:val="1"/>
          <w:bCs w:val="1"/>
          <w:i w:val="1"/>
          <w:iCs w:val="1"/>
          <w:sz w:val="20"/>
          <w:szCs w:val="20"/>
          <w:rtl w:val="0"/>
        </w:rPr>
        <w:t xml:space="preserve">i </w:t>
      </w:r>
      <w:r w:rsidDel="00000000" w:rsidR="00000000" w:rsidRPr="00000000">
        <w:rPr>
          <w:rFonts w:ascii="Times New Roman" w:cs="Times New Roman" w:eastAsia="Times New Roman" w:hAnsi="Times New Roman"/>
          <w:b w:val="1"/>
          <w:bCs w:val="1"/>
          <w:sz w:val="20"/>
          <w:szCs w:val="20"/>
          <w:rtl w:val="0"/>
        </w:rPr>
        <w:t xml:space="preserve">to simplify </w:t>
      </w:r>
      <w:r w:rsidDel="00000000" w:rsidR="00000000" w:rsidRPr="00000000">
        <w:rPr>
          <w:rFonts w:ascii="Times New Roman" w:cs="Times New Roman" w:eastAsia="Times New Roman" w:hAnsi="Times New Roman"/>
          <w:b w:val="1"/>
          <w:bCs w:val="1"/>
          <w:i w:val="1"/>
          <w:iCs w:val="1"/>
          <w:sz w:val="20"/>
          <w:szCs w:val="20"/>
          <w:rtl w:val="0"/>
        </w:rPr>
        <w:t xml:space="preserve">i</w:t>
      </w:r>
      <w:r w:rsidDel="00000000" w:rsidR="00000000" w:rsidRPr="00000000">
        <w:rPr>
          <w:rFonts w:ascii="Times New Roman" w:cs="Times New Roman" w:eastAsia="Times New Roman" w:hAnsi="Times New Roman"/>
          <w:b w:val="1"/>
          <w:bCs w:val="1"/>
          <w:sz w:val="20"/>
          <w:szCs w:val="20"/>
          <w:rtl w:val="0"/>
        </w:rPr>
        <w:t xml:space="preserve"> to the 221, and dividing the coefficient by 3, she is able to find (*) </w:t>
      </w:r>
      <w:r w:rsidDel="00000000" w:rsidR="00000000" w:rsidRPr="00000000">
        <w:rPr>
          <w:rFonts w:ascii="Times New Roman" w:cs="Times New Roman" w:eastAsia="Times New Roman" w:hAnsi="Times New Roman"/>
          <w:sz w:val="20"/>
          <w:szCs w:val="20"/>
          <w:rtl w:val="0"/>
        </w:rPr>
        <w:t xml:space="preserve">what simplified expression? </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7</w:t>
      </w:r>
      <w:r w:rsidDel="00000000" w:rsidR="00000000" w:rsidRPr="00000000">
        <w:rPr>
          <w:rFonts w:ascii="Times New Roman" w:cs="Times New Roman" w:eastAsia="Times New Roman" w:hAnsi="Times New Roman"/>
          <w:b w:val="1"/>
          <w:bCs w:val="1"/>
          <w:i w:val="1"/>
          <w:iCs w:val="1"/>
          <w:sz w:val="20"/>
          <w:szCs w:val="20"/>
          <w:u w:val="single"/>
          <w:rtl w:val="0"/>
        </w:rPr>
        <w:t xml:space="preserve">i </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w:t>
      </w:r>
      <w:r w:rsidDel="00000000" w:rsidR="00000000" w:rsidRPr="00000000">
        <w:rPr>
          <w:rFonts w:ascii="Times New Roman" w:cs="Times New Roman" w:eastAsia="Times New Roman" w:hAnsi="Times New Roman"/>
          <w:i w:val="1"/>
          <w:iCs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 was written by this American poet, the “father of free verse.”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 </w:t>
      </w:r>
      <w:r w:rsidDel="00000000" w:rsidR="00000000" w:rsidRPr="00000000">
        <w:rPr>
          <w:rFonts w:ascii="Times New Roman" w:cs="Times New Roman" w:eastAsia="Times New Roman" w:hAnsi="Times New Roman"/>
          <w:b w:val="1"/>
          <w:bCs w:val="1"/>
          <w:sz w:val="20"/>
          <w:szCs w:val="20"/>
          <w:u w:val="single"/>
          <w:rtl w:val="0"/>
        </w:rPr>
        <w:t xml:space="preserve">Whitman</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Whitman was influenced by this American philosophical and literary movement</w:t>
      </w:r>
      <w:r w:rsidDel="00000000" w:rsidR="00000000" w:rsidRPr="00000000">
        <w:rPr>
          <w:rFonts w:ascii="Times New Roman" w:cs="Times New Roman" w:eastAsia="Times New Roman" w:hAnsi="Times New Roman"/>
          <w:sz w:val="20"/>
          <w:szCs w:val="20"/>
          <w:rtl w:val="0"/>
        </w:rPr>
        <w:t xml:space="preserve">, which emphasized independence and self-reliance.</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Transcendental</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epic by Hart Crane is inspired by this place, which titles a poem in </w:t>
      </w:r>
      <w:r w:rsidDel="00000000" w:rsidR="00000000" w:rsidRPr="00000000">
        <w:rPr>
          <w:rFonts w:ascii="Times New Roman" w:cs="Times New Roman" w:eastAsia="Times New Roman" w:hAnsi="Times New Roman"/>
          <w:i w:val="1"/>
          <w:iCs w:val="1"/>
          <w:sz w:val="20"/>
          <w:szCs w:val="20"/>
          <w:rtl w:val="0"/>
        </w:rPr>
        <w:t xml:space="preserve">Leaves of Grass </w:t>
      </w:r>
      <w:r w:rsidDel="00000000" w:rsidR="00000000" w:rsidRPr="00000000">
        <w:rPr>
          <w:rFonts w:ascii="Times New Roman" w:cs="Times New Roman" w:eastAsia="Times New Roman" w:hAnsi="Times New Roman"/>
          <w:sz w:val="20"/>
          <w:szCs w:val="20"/>
          <w:rtl w:val="0"/>
        </w:rPr>
        <w:t xml:space="preserve">that begins “flood-tide below me!”</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Brooklyn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Brooklyn</w:t>
      </w:r>
      <w:r w:rsidDel="00000000" w:rsidR="00000000" w:rsidRPr="00000000">
        <w:rPr>
          <w:rFonts w:ascii="Times New Roman" w:cs="Times New Roman" w:eastAsia="Times New Roman" w:hAnsi="Times New Roman"/>
          <w:sz w:val="20"/>
          <w:szCs w:val="20"/>
          <w:rtl w:val="0"/>
        </w:rPr>
        <w:t xml:space="preserve"> Bridge or “</w:t>
      </w:r>
      <w:r w:rsidDel="00000000" w:rsidR="00000000" w:rsidRPr="00000000">
        <w:rPr>
          <w:rFonts w:ascii="Times New Roman" w:cs="Times New Roman" w:eastAsia="Times New Roman" w:hAnsi="Times New Roman"/>
          <w:b w:val="1"/>
          <w:bCs w:val="1"/>
          <w:sz w:val="20"/>
          <w:szCs w:val="20"/>
          <w:u w:val="single"/>
          <w:rtl w:val="0"/>
        </w:rPr>
        <w:t xml:space="preserve">Crossing Brooklyn Ferry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New York 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 Austen Layard discovered an ancient one of these places, including an artifact called the Poor Man of Nippur (“NEE-puer”). In 1981, a Tamil (“TAM-ul”) one of these places was destroyed in Jaffna (“YAHF-nuh”) by a mob of </w:t>
      </w:r>
      <w:r w:rsidDel="00000000" w:rsidR="00000000" w:rsidRPr="00000000">
        <w:rPr>
          <w:rFonts w:ascii="Times New Roman" w:cs="Times New Roman" w:eastAsia="Times New Roman" w:hAnsi="Times New Roman"/>
          <w:b w:val="1"/>
          <w:bCs w:val="1"/>
          <w:sz w:val="20"/>
          <w:szCs w:val="20"/>
          <w:rtl w:val="0"/>
        </w:rPr>
        <w:t xml:space="preserve">Sinhalese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One of these places in Assyria was named after the</w:t>
      </w:r>
      <w:r w:rsidDel="00000000" w:rsidR="00000000" w:rsidRPr="00000000">
        <w:rPr>
          <w:rFonts w:ascii="Times New Roman" w:cs="Times New Roman" w:eastAsia="Times New Roman" w:hAnsi="Times New Roman"/>
          <w:b w:val="1"/>
          <w:bCs w:val="1"/>
          <w:sz w:val="20"/>
          <w:szCs w:val="20"/>
          <w:rtl w:val="0"/>
        </w:rPr>
        <w:t xml:space="preserve"> king who built it, Ashurbanipal (“AH-shur-BAH-nih-PALL”). Benjamin Franklin established the oldest public (*)</w:t>
      </w:r>
      <w:r w:rsidDel="00000000" w:rsidR="00000000" w:rsidRPr="00000000">
        <w:rPr>
          <w:rFonts w:ascii="Times New Roman" w:cs="Times New Roman" w:eastAsia="Times New Roman" w:hAnsi="Times New Roman"/>
          <w:sz w:val="20"/>
          <w:szCs w:val="20"/>
          <w:rtl w:val="0"/>
        </w:rPr>
        <w:t xml:space="preserve"> lending one of these places in Massachusetts. Name these places exemplified by one at Alexandria, which lost thousands of scrolls because of its destruction. </w:t>
      </w:r>
    </w:p>
    <w:p w:rsidR="00000000" w:rsidDel="00000000" w:rsidP="00000000" w:rsidRDefault="00000000" w:rsidRPr="00000000" w14:paraId="00000080">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libraries</w:t>
      </w:r>
      <w:r w:rsidDel="00000000" w:rsidR="00000000" w:rsidRPr="00000000">
        <w:rPr>
          <w:rFonts w:ascii="Times New Roman" w:cs="Times New Roman" w:eastAsia="Times New Roman" w:hAnsi="Times New Roman"/>
          <w:sz w:val="20"/>
          <w:szCs w:val="20"/>
          <w:rtl w:val="0"/>
        </w:rPr>
        <w:t xml:space="preserve"> [accept equivalent answers indicating a </w:t>
      </w:r>
      <w:r w:rsidDel="00000000" w:rsidR="00000000" w:rsidRPr="00000000">
        <w:rPr>
          <w:rFonts w:ascii="Times New Roman" w:cs="Times New Roman" w:eastAsia="Times New Roman" w:hAnsi="Times New Roman"/>
          <w:b w:val="1"/>
          <w:bCs w:val="1"/>
          <w:sz w:val="20"/>
          <w:szCs w:val="20"/>
          <w:u w:val="single"/>
          <w:rtl w:val="0"/>
        </w:rPr>
        <w:t xml:space="preserve">location</w:t>
      </w:r>
      <w:r w:rsidDel="00000000" w:rsidR="00000000" w:rsidRPr="00000000">
        <w:rPr>
          <w:rFonts w:ascii="Times New Roman" w:cs="Times New Roman" w:eastAsia="Times New Roman" w:hAnsi="Times New Roman"/>
          <w:sz w:val="20"/>
          <w:szCs w:val="20"/>
          <w:rtl w:val="0"/>
        </w:rPr>
        <w:t xml:space="preserve"> where </w:t>
      </w:r>
      <w:r w:rsidDel="00000000" w:rsidR="00000000" w:rsidRPr="00000000">
        <w:rPr>
          <w:rFonts w:ascii="Times New Roman" w:cs="Times New Roman" w:eastAsia="Times New Roman" w:hAnsi="Times New Roman"/>
          <w:b w:val="1"/>
          <w:bCs w:val="1"/>
          <w:sz w:val="20"/>
          <w:szCs w:val="20"/>
          <w:u w:val="single"/>
          <w:rtl w:val="0"/>
        </w:rPr>
        <w:t xml:space="preserve">books are stored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 or other educational institutions] &lt;History&gt;</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fasteners used in construction:</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extremely simple fasteners work as a wedge that is driven into a medium by a hammer.</w:t>
      </w:r>
    </w:p>
    <w:p w:rsidR="00000000" w:rsidDel="00000000" w:rsidP="00000000" w:rsidRDefault="00000000" w:rsidRPr="00000000" w14:paraId="00000084">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nails</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commentRangeStart w:id="0"/>
      <w:r w:rsidDel="00000000" w:rsidR="00000000" w:rsidRPr="00000000">
        <w:rPr>
          <w:rFonts w:ascii="Times New Roman" w:cs="Times New Roman" w:eastAsia="Times New Roman" w:hAnsi="Times New Roman"/>
          <w:sz w:val="20"/>
          <w:szCs w:val="20"/>
          <w:rtl w:val="0"/>
        </w:rPr>
        <w:t xml:space="preserve">. To drive a screw one of these power tools could be used.  It is powered through a series of impulses applied to make it rotate.  </w:t>
      </w:r>
    </w:p>
    <w:p w:rsidR="00000000" w:rsidDel="00000000" w:rsidP="00000000" w:rsidRDefault="00000000" w:rsidRPr="00000000" w14:paraId="00000086">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impact driver</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commentRangeStart w:id="1"/>
      <w:r w:rsidDel="00000000" w:rsidR="00000000" w:rsidRPr="00000000">
        <w:rPr>
          <w:rFonts w:ascii="Times New Roman" w:cs="Times New Roman" w:eastAsia="Times New Roman" w:hAnsi="Times New Roman"/>
          <w:sz w:val="20"/>
          <w:szCs w:val="20"/>
          <w:rtl w:val="0"/>
        </w:rPr>
        <w:t xml:space="preserve">3. This type of permanent fastener works by deforming such that a head exists on both ends of a hole.  The flush type of them were often used in early aircraft manufacturing.  </w:t>
      </w:r>
    </w:p>
    <w:p w:rsidR="00000000" w:rsidDel="00000000" w:rsidP="00000000" w:rsidRDefault="00000000" w:rsidRPr="00000000" w14:paraId="0000008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rivets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 </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 This technique can be implemented in Lambda calculus using the Y-combinator. The Ackermann function is “total computable,” but cannot be defined using the primitive form of this technique. </w:t>
      </w:r>
      <w:commentRangeStart w:id="2"/>
      <w:r w:rsidDel="00000000" w:rsidR="00000000" w:rsidRPr="00000000">
        <w:rPr>
          <w:rFonts w:ascii="Times New Roman" w:cs="Times New Roman" w:eastAsia="Times New Roman" w:hAnsi="Times New Roman"/>
          <w:b w:val="1"/>
          <w:bCs w:val="1"/>
          <w:sz w:val="20"/>
          <w:szCs w:val="20"/>
          <w:rtl w:val="0"/>
        </w:rPr>
        <w:t xml:space="preserve">Dynamic programming uses this technique</w:t>
      </w:r>
      <w:commentRangeEnd w:id="2"/>
      <w:r w:rsidDel="00000000" w:rsidR="00000000" w:rsidRPr="00000000">
        <w:commentReference w:id="2"/>
      </w:r>
      <w:r w:rsidDel="00000000" w:rsidR="00000000" w:rsidRPr="00000000">
        <w:rPr>
          <w:rFonts w:ascii="Times New Roman" w:cs="Times New Roman" w:eastAsia="Times New Roman" w:hAnsi="Times New Roman"/>
          <w:b w:val="1"/>
          <w:bCs w:val="1"/>
          <w:sz w:val="20"/>
          <w:szCs w:val="20"/>
          <w:rtl w:val="0"/>
        </w:rPr>
        <w:t xml:space="preserve">, </w:t>
      </w:r>
      <w:commentRangeStart w:id="3"/>
      <w:r w:rsidDel="00000000" w:rsidR="00000000" w:rsidRPr="00000000">
        <w:rPr>
          <w:rFonts w:ascii="Times New Roman" w:cs="Times New Roman" w:eastAsia="Times New Roman" w:hAnsi="Times New Roman"/>
          <w:b w:val="1"/>
          <w:bCs w:val="1"/>
          <w:sz w:val="20"/>
          <w:szCs w:val="20"/>
          <w:rtl w:val="0"/>
        </w:rPr>
        <w:t xml:space="preserve">which is contrasted with (*)</w:t>
      </w:r>
      <w:r w:rsidDel="00000000" w:rsidR="00000000" w:rsidRPr="00000000">
        <w:rPr>
          <w:rFonts w:ascii="Times New Roman" w:cs="Times New Roman" w:eastAsia="Times New Roman" w:hAnsi="Times New Roman"/>
          <w:sz w:val="20"/>
          <w:szCs w:val="20"/>
          <w:rtl w:val="0"/>
        </w:rPr>
        <w:t xml:space="preserve"> iteration</w:t>
      </w:r>
      <w:commentRangeEnd w:id="3"/>
      <w:r w:rsidDel="00000000" w:rsidR="00000000" w:rsidRPr="00000000">
        <w:commentReference w:id="3"/>
      </w:r>
      <w:r w:rsidDel="00000000" w:rsidR="00000000" w:rsidRPr="00000000">
        <w:rPr>
          <w:rFonts w:ascii="Times New Roman" w:cs="Times New Roman" w:eastAsia="Times New Roman" w:hAnsi="Times New Roman"/>
          <w:sz w:val="20"/>
          <w:szCs w:val="20"/>
          <w:rtl w:val="0"/>
        </w:rPr>
        <w:t xml:space="preserve">. What technique, which can be used to define a sequence from previous terms, is where a function calls itself?</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recursion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recursive</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photographs featuring American flags:</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photo of soldiers raising the American flag atop Mount Suribachi was taken after the Battle of Iwo Jima during this war’s Pacific theater. </w:t>
      </w:r>
      <w:r w:rsidDel="00000000" w:rsidR="00000000" w:rsidRPr="00000000">
        <w:rPr>
          <w:rFonts w:ascii="Times New Roman" w:cs="Times New Roman" w:eastAsia="Times New Roman" w:hAnsi="Times New Roman"/>
          <w:sz w:val="20"/>
          <w:szCs w:val="20"/>
          <w:rtl w:val="0"/>
        </w:rPr>
        <w:t xml:space="preserve">Robert Capa’s “Magnificent Eleven” photos were taken during an offensive in this war.</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WWII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Stanley Forman’s photo of Joseph Rakes attacking Ted Landsmark with a flag during the Boston busing crisis won one of these awards for photography.</w:t>
      </w:r>
      <w:r w:rsidDel="00000000" w:rsidR="00000000" w:rsidRPr="00000000">
        <w:rPr>
          <w:rFonts w:ascii="Times New Roman" w:cs="Times New Roman" w:eastAsia="Times New Roman" w:hAnsi="Times New Roman"/>
          <w:sz w:val="20"/>
          <w:szCs w:val="20"/>
          <w:rtl w:val="0"/>
        </w:rPr>
        <w:t xml:space="preserve"> This award is named for a Hungarian-American businessman. </w:t>
      </w: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[accept </w:t>
      </w:r>
      <w:r w:rsidDel="00000000" w:rsidR="00000000" w:rsidRPr="00000000">
        <w:rPr>
          <w:rFonts w:ascii="Times New Roman" w:cs="Times New Roman" w:eastAsia="Times New Roman" w:hAnsi="Times New Roman"/>
          <w:b w:val="1"/>
          <w:bCs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for Spot News Photography]</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w:t>
      </w:r>
      <w:r w:rsidDel="00000000" w:rsidR="00000000" w:rsidRPr="00000000">
        <w:rPr>
          <w:rFonts w:ascii="Times New Roman" w:cs="Times New Roman" w:eastAsia="Times New Roman" w:hAnsi="Times New Roman"/>
          <w:sz w:val="20"/>
          <w:szCs w:val="20"/>
          <w:rtl w:val="0"/>
        </w:rPr>
        <w:t xml:space="preserve">photographer</w:t>
      </w:r>
      <w:r w:rsidDel="00000000" w:rsidR="00000000" w:rsidRPr="00000000">
        <w:rPr>
          <w:rFonts w:ascii="Times New Roman" w:cs="Times New Roman" w:eastAsia="Times New Roman" w:hAnsi="Times New Roman"/>
          <w:sz w:val="20"/>
          <w:szCs w:val="20"/>
          <w:rtl w:val="0"/>
        </w:rPr>
        <w:t xml:space="preserve"> depicted Ella Watson holding a broom and mop in front of an American flag in a reimagining of Grant Wood’s </w:t>
      </w:r>
      <w:r w:rsidDel="00000000" w:rsidR="00000000" w:rsidRPr="00000000">
        <w:rPr>
          <w:rFonts w:ascii="Times New Roman" w:cs="Times New Roman" w:eastAsia="Times New Roman" w:hAnsi="Times New Roman"/>
          <w:i w:val="1"/>
          <w:iCs w:val="1"/>
          <w:sz w:val="20"/>
          <w:szCs w:val="20"/>
          <w:rtl w:val="0"/>
        </w:rPr>
        <w:t xml:space="preserve">American Gothic</w:t>
      </w:r>
      <w:r w:rsidDel="00000000" w:rsidR="00000000" w:rsidRPr="00000000">
        <w:rPr>
          <w:rFonts w:ascii="Times New Roman" w:cs="Times New Roman" w:eastAsia="Times New Roman" w:hAnsi="Times New Roman"/>
          <w:sz w:val="20"/>
          <w:szCs w:val="20"/>
          <w:rtl w:val="0"/>
        </w:rPr>
        <w:t xml:space="preserve">. This man also directed blaxploitation films like </w:t>
      </w:r>
      <w:r w:rsidDel="00000000" w:rsidR="00000000" w:rsidRPr="00000000">
        <w:rPr>
          <w:rFonts w:ascii="Times New Roman" w:cs="Times New Roman" w:eastAsia="Times New Roman" w:hAnsi="Times New Roman"/>
          <w:i w:val="1"/>
          <w:iCs w:val="1"/>
          <w:sz w:val="20"/>
          <w:szCs w:val="20"/>
          <w:rtl w:val="0"/>
        </w:rPr>
        <w:t xml:space="preserve">Shaft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Gordon </w:t>
      </w:r>
      <w:r w:rsidDel="00000000" w:rsidR="00000000" w:rsidRPr="00000000">
        <w:rPr>
          <w:rFonts w:ascii="Times New Roman" w:cs="Times New Roman" w:eastAsia="Times New Roman" w:hAnsi="Times New Roman"/>
          <w:b w:val="1"/>
          <w:bCs w:val="1"/>
          <w:sz w:val="20"/>
          <w:szCs w:val="20"/>
          <w:u w:val="single"/>
          <w:rtl w:val="0"/>
        </w:rPr>
        <w:t xml:space="preserve">Parks</w:t>
      </w:r>
      <w:r w:rsidDel="00000000" w:rsidR="00000000" w:rsidRPr="00000000">
        <w:rPr>
          <w:rFonts w:ascii="Times New Roman" w:cs="Times New Roman" w:eastAsia="Times New Roman" w:hAnsi="Times New Roman"/>
          <w:sz w:val="20"/>
          <w:szCs w:val="20"/>
          <w:rtl w:val="0"/>
        </w:rPr>
        <w:t xml:space="preserve"> [or Gordon Roger Alexander Buchanan </w:t>
      </w:r>
      <w:r w:rsidDel="00000000" w:rsidR="00000000" w:rsidRPr="00000000">
        <w:rPr>
          <w:rFonts w:ascii="Times New Roman" w:cs="Times New Roman" w:eastAsia="Times New Roman" w:hAnsi="Times New Roman"/>
          <w:b w:val="1"/>
          <w:bCs w:val="1"/>
          <w:sz w:val="20"/>
          <w:szCs w:val="20"/>
          <w:u w:val="single"/>
          <w:rtl w:val="0"/>
        </w:rPr>
        <w:t xml:space="preserve">Parks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 This novel begins “It was love at first sight,” referring to the protagonist seeing Chaplain Tappman. The death of a man in this novel that repeats the words “I’m cold” prompts another character to sit naked in a tree. An IBM Machine promotes (*)</w:t>
      </w:r>
      <w:r w:rsidDel="00000000" w:rsidR="00000000" w:rsidRPr="00000000">
        <w:rPr>
          <w:rFonts w:ascii="Times New Roman" w:cs="Times New Roman" w:eastAsia="Times New Roman" w:hAnsi="Times New Roman"/>
          <w:sz w:val="20"/>
          <w:szCs w:val="20"/>
          <w:rtl w:val="0"/>
        </w:rPr>
        <w:t xml:space="preserve"> Major Major Major Major in this novel, which is titled for a paradoxical set of rules that doesn’t allow pilots to leave Pianosa (“PEE-uh-no-suh”). Name this Joseph Heller novel about the WWII pilot Yossarian (“YO-sair-ian”).</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Catch-22</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our solar system:</w:t>
      </w:r>
    </w:p>
    <w:p w:rsidR="00000000" w:rsidDel="00000000" w:rsidP="00000000" w:rsidRDefault="00000000" w:rsidRPr="00000000" w14:paraId="0000009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rocky small bodies populate a namesake belt between Mars and Jupiter.</w:t>
      </w:r>
    </w:p>
    <w:p w:rsidR="00000000" w:rsidDel="00000000" w:rsidP="00000000" w:rsidRDefault="00000000" w:rsidRPr="00000000" w14:paraId="0000009C">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asteroid</w:t>
      </w:r>
    </w:p>
    <w:p w:rsidR="00000000" w:rsidDel="00000000" w:rsidP="00000000" w:rsidRDefault="00000000" w:rsidRPr="00000000" w14:paraId="0000009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stellar-region concept describes a theoretical zone where a planet could maintain liquid water at its surface, thus allowing planets like the Earth to sustain life.</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Goldilocks</w:t>
      </w:r>
      <w:r w:rsidDel="00000000" w:rsidR="00000000" w:rsidRPr="00000000">
        <w:rPr>
          <w:rFonts w:ascii="Times New Roman" w:cs="Times New Roman" w:eastAsia="Times New Roman" w:hAnsi="Times New Roman"/>
          <w:sz w:val="20"/>
          <w:szCs w:val="20"/>
          <w:rtl w:val="0"/>
        </w:rPr>
        <w:t xml:space="preserve"> zone [or </w:t>
      </w:r>
      <w:r w:rsidDel="00000000" w:rsidR="00000000" w:rsidRPr="00000000">
        <w:rPr>
          <w:rFonts w:ascii="Times New Roman" w:cs="Times New Roman" w:eastAsia="Times New Roman" w:hAnsi="Times New Roman"/>
          <w:b w:val="1"/>
          <w:bCs w:val="1"/>
          <w:sz w:val="20"/>
          <w:szCs w:val="20"/>
          <w:u w:val="single"/>
          <w:rtl w:val="0"/>
        </w:rPr>
        <w:t xml:space="preserve">habitable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zone]</w:t>
      </w:r>
    </w:p>
    <w:p w:rsidR="00000000" w:rsidDel="00000000" w:rsidP="00000000" w:rsidRDefault="00000000" w:rsidRPr="00000000" w14:paraId="0000009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These depleted bands within the main asteroid belt occur at orbital resonances with Jupiter that destabilize asteroid orbits.</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Kirkwood gap</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These minerals have a TOT-c structure characterized by cationically bound units of tetrahedral sheets bound to either side of an octahedral sheet. </w:t>
      </w:r>
      <w:r w:rsidDel="00000000" w:rsidR="00000000" w:rsidRPr="00000000">
        <w:rPr>
          <w:rFonts w:ascii="Times New Roman" w:cs="Times New Roman" w:eastAsia="Times New Roman" w:hAnsi="Times New Roman"/>
          <w:b w:val="1"/>
          <w:bCs w:val="1"/>
          <w:sz w:val="20"/>
          <w:szCs w:val="20"/>
          <w:rtl w:val="0"/>
        </w:rPr>
        <w:t xml:space="preserve">These minerals include annite and phlogopite as endmembers of its subgroup biotite, while their most common, muscovite, is used in insulators and (*) </w:t>
      </w:r>
      <w:r w:rsidDel="00000000" w:rsidR="00000000" w:rsidRPr="00000000">
        <w:rPr>
          <w:rFonts w:ascii="Times New Roman" w:cs="Times New Roman" w:eastAsia="Times New Roman" w:hAnsi="Times New Roman"/>
          <w:sz w:val="20"/>
          <w:szCs w:val="20"/>
          <w:rtl w:val="0"/>
        </w:rPr>
        <w:t xml:space="preserve">windows. These phyllosilicates’ layers have weak bonding and exhibit nearly-perfect basal cleavage. Name these minerals whose layers readily flake off as flat sheets. </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mica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silicate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phyllosilicate</w:t>
      </w:r>
      <w:r w:rsidDel="00000000" w:rsidR="00000000" w:rsidRPr="00000000">
        <w:rPr>
          <w:rFonts w:ascii="Times New Roman" w:cs="Times New Roman" w:eastAsia="Times New Roman" w:hAnsi="Times New Roman"/>
          <w:sz w:val="20"/>
          <w:szCs w:val="20"/>
          <w:rtl w:val="0"/>
        </w:rPr>
        <w:t xml:space="preserve">s before mentioned] &lt;Science&gt;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w:t>
      </w:r>
      <w:r w:rsidDel="00000000" w:rsidR="00000000" w:rsidRPr="00000000">
        <w:rPr>
          <w:rFonts w:ascii="Times New Roman" w:cs="Times New Roman" w:eastAsia="Times New Roman" w:hAnsi="Times New Roman"/>
          <w:i w:val="1"/>
          <w:iCs w:val="1"/>
          <w:sz w:val="20"/>
          <w:szCs w:val="20"/>
          <w:rtl w:val="0"/>
        </w:rPr>
        <w:t xml:space="preserve">Ausgleich </w:t>
      </w:r>
      <w:r w:rsidDel="00000000" w:rsidR="00000000" w:rsidRPr="00000000">
        <w:rPr>
          <w:rFonts w:ascii="Times New Roman" w:cs="Times New Roman" w:eastAsia="Times New Roman" w:hAnsi="Times New Roman"/>
          <w:sz w:val="20"/>
          <w:szCs w:val="20"/>
          <w:rtl w:val="0"/>
        </w:rPr>
        <w:t xml:space="preserve">(“OWS-glike”) </w:t>
      </w:r>
      <w:r w:rsidDel="00000000" w:rsidR="00000000" w:rsidRPr="00000000">
        <w:rPr>
          <w:rFonts w:ascii="Times New Roman" w:cs="Times New Roman" w:eastAsia="Times New Roman" w:hAnsi="Times New Roman"/>
          <w:sz w:val="20"/>
          <w:szCs w:val="20"/>
          <w:rtl w:val="0"/>
        </w:rPr>
        <w:t xml:space="preserve">of 1867:</w:t>
        <w:br w:type="textWrapping"/>
        <w:t xml:space="preserve">1. The agreement formed this “dual monarchy” in Central Europe, with two governments in Vienna and Budapest.</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Austria-Hungary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Austro-Hungarian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bCs w:val="1"/>
          <w:sz w:val="20"/>
          <w:szCs w:val="20"/>
          <w:u w:val="single"/>
          <w:rtl w:val="0"/>
        </w:rPr>
        <w:t xml:space="preserve">Österreichisch-Ungarische</w:t>
      </w:r>
      <w:r w:rsidDel="00000000" w:rsidR="00000000" w:rsidRPr="00000000">
        <w:rPr>
          <w:rFonts w:ascii="Times New Roman" w:cs="Times New Roman" w:eastAsia="Times New Roman" w:hAnsi="Times New Roman"/>
          <w:sz w:val="20"/>
          <w:szCs w:val="20"/>
          <w:rtl w:val="0"/>
        </w:rPr>
        <w:t xml:space="preserve"> Monarchie or </w:t>
      </w:r>
      <w:r w:rsidDel="00000000" w:rsidR="00000000" w:rsidRPr="00000000">
        <w:rPr>
          <w:rFonts w:ascii="Times New Roman" w:cs="Times New Roman" w:eastAsia="Times New Roman" w:hAnsi="Times New Roman"/>
          <w:b w:val="1"/>
          <w:bCs w:val="1"/>
          <w:sz w:val="20"/>
          <w:szCs w:val="20"/>
          <w:u w:val="single"/>
          <w:rtl w:val="0"/>
        </w:rPr>
        <w:t xml:space="preserve">Osztrák–Magyar</w:t>
      </w:r>
      <w:r w:rsidDel="00000000" w:rsidR="00000000" w:rsidRPr="00000000">
        <w:rPr>
          <w:rFonts w:ascii="Times New Roman" w:cs="Times New Roman" w:eastAsia="Times New Roman" w:hAnsi="Times New Roman"/>
          <w:sz w:val="20"/>
          <w:szCs w:val="20"/>
          <w:rtl w:val="0"/>
        </w:rPr>
        <w:t xml:space="preserve"> Monarchia]</w:t>
        <w:br w:type="textWrapping"/>
        <w:t xml:space="preserve">2. This Hapsburg was the emperor of Austria-Hungary and its predecessors for 68 years, until his death during World War I just before the union dissolved.</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Franz Josef</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bCs w:val="1"/>
          <w:sz w:val="20"/>
          <w:szCs w:val="20"/>
          <w:u w:val="single"/>
          <w:rtl w:val="0"/>
        </w:rPr>
        <w:t xml:space="preserve">Francis Joseph</w:t>
      </w:r>
      <w:r w:rsidDel="00000000" w:rsidR="00000000" w:rsidRPr="00000000">
        <w:rPr>
          <w:rFonts w:ascii="Times New Roman" w:cs="Times New Roman" w:eastAsia="Times New Roman" w:hAnsi="Times New Roman"/>
          <w:sz w:val="20"/>
          <w:szCs w:val="20"/>
          <w:rtl w:val="0"/>
        </w:rPr>
        <w:t xml:space="preserve"> I]</w:t>
        <w:br w:type="textWrapping"/>
        <w:t xml:space="preserve">3. This activist, who declared himself president of Hungary in 1848, opposed the </w:t>
      </w:r>
      <w:r w:rsidDel="00000000" w:rsidR="00000000" w:rsidRPr="00000000">
        <w:rPr>
          <w:rFonts w:ascii="Times New Roman" w:cs="Times New Roman" w:eastAsia="Times New Roman" w:hAnsi="Times New Roman"/>
          <w:i w:val="1"/>
          <w:iCs w:val="1"/>
          <w:sz w:val="20"/>
          <w:szCs w:val="20"/>
          <w:rtl w:val="0"/>
        </w:rPr>
        <w:t xml:space="preserve">Ausgleich</w:t>
      </w:r>
      <w:r w:rsidDel="00000000" w:rsidR="00000000" w:rsidRPr="00000000">
        <w:rPr>
          <w:rFonts w:ascii="Times New Roman" w:cs="Times New Roman" w:eastAsia="Times New Roman" w:hAnsi="Times New Roman"/>
          <w:sz w:val="20"/>
          <w:szCs w:val="20"/>
          <w:rtl w:val="0"/>
        </w:rPr>
        <w:t xml:space="preserve">. In exile, he became a popular spokesman for liberal principles in the US, where a statue in the US Capitol labels him the “father of Hungarian democracy.”</w:t>
        <w:br w:type="textWrapping"/>
        <w:t xml:space="preserve">ANSWER: Lajos </w:t>
      </w:r>
      <w:r w:rsidDel="00000000" w:rsidR="00000000" w:rsidRPr="00000000">
        <w:rPr>
          <w:rFonts w:ascii="Times New Roman" w:cs="Times New Roman" w:eastAsia="Times New Roman" w:hAnsi="Times New Roman"/>
          <w:b w:val="1"/>
          <w:bCs w:val="1"/>
          <w:sz w:val="20"/>
          <w:szCs w:val="20"/>
          <w:u w:val="single"/>
          <w:rtl w:val="0"/>
        </w:rPr>
        <w:t xml:space="preserve">Kossuth</w:t>
      </w:r>
      <w:r w:rsidDel="00000000" w:rsidR="00000000" w:rsidRPr="00000000">
        <w:rPr>
          <w:rFonts w:ascii="Times New Roman" w:cs="Times New Roman" w:eastAsia="Times New Roman" w:hAnsi="Times New Roman"/>
          <w:sz w:val="20"/>
          <w:szCs w:val="20"/>
          <w:rtl w:val="0"/>
        </w:rPr>
        <w:t xml:space="preserve"> (“LYE-ohs kohs-OOT”)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 This organization created the American Guide series of travel books and collected more than 2,000 slave narratives. </w:t>
      </w:r>
      <w:r w:rsidDel="00000000" w:rsidR="00000000" w:rsidRPr="00000000">
        <w:rPr>
          <w:rFonts w:ascii="Times New Roman" w:cs="Times New Roman" w:eastAsia="Times New Roman" w:hAnsi="Times New Roman"/>
          <w:b w:val="1"/>
          <w:bCs w:val="1"/>
          <w:sz w:val="20"/>
          <w:szCs w:val="20"/>
          <w:rtl w:val="0"/>
        </w:rPr>
        <w:t xml:space="preserve">Accusations</w:t>
      </w:r>
      <w:r w:rsidDel="00000000" w:rsidR="00000000" w:rsidRPr="00000000">
        <w:rPr>
          <w:rFonts w:ascii="Times New Roman" w:cs="Times New Roman" w:eastAsia="Times New Roman" w:hAnsi="Times New Roman"/>
          <w:b w:val="1"/>
          <w:bCs w:val="1"/>
          <w:sz w:val="20"/>
          <w:szCs w:val="20"/>
          <w:rtl w:val="0"/>
        </w:rPr>
        <w:t xml:space="preserve"> of patronage through this organization spurred the passage of the Hatch Act. This organization replaced FERA and was led by (*)</w:t>
      </w:r>
      <w:r w:rsidDel="00000000" w:rsidR="00000000" w:rsidRPr="00000000">
        <w:rPr>
          <w:rFonts w:ascii="Times New Roman" w:cs="Times New Roman" w:eastAsia="Times New Roman" w:hAnsi="Times New Roman"/>
          <w:sz w:val="20"/>
          <w:szCs w:val="20"/>
          <w:rtl w:val="0"/>
        </w:rPr>
        <w:t xml:space="preserve"> Harry Hopkins. This organization’s “Federal Project Number One” employed artists and musicians, while its other projects focused on building infrastructure. What New Deal agency employed people to build public works? </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Works Progress Administration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Work Projects Administration</w:t>
      </w:r>
      <w:r w:rsidDel="00000000" w:rsidR="00000000" w:rsidRPr="00000000">
        <w:rPr>
          <w:rFonts w:ascii="Times New Roman" w:cs="Times New Roman" w:eastAsia="Times New Roman" w:hAnsi="Times New Roman"/>
          <w:sz w:val="20"/>
          <w:szCs w:val="20"/>
          <w:rtl w:val="0"/>
        </w:rPr>
        <w:t xml:space="preserve">] &lt;History&gt;  </w:t>
      </w:r>
    </w:p>
    <w:p w:rsidR="00000000" w:rsidDel="00000000" w:rsidP="00000000" w:rsidRDefault="00000000" w:rsidRPr="00000000" w14:paraId="000000AB">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You have a rectangular prism full of sand whose dimensions are 4 by 8 by 10:</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What is the volume of the sand prism?</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320</w:t>
      </w:r>
      <w:r w:rsidDel="00000000" w:rsidR="00000000" w:rsidRPr="00000000">
        <w:rPr>
          <w:rFonts w:ascii="Times New Roman" w:cs="Times New Roman" w:eastAsia="Times New Roman" w:hAnsi="Times New Roman"/>
          <w:sz w:val="20"/>
          <w:szCs w:val="20"/>
          <w:rtl w:val="0"/>
        </w:rPr>
        <w:t xml:space="preserve"> cubic units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What is the combined surface area of the two largest faces and the two smallest faces on the sand prism?</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224</w:t>
      </w:r>
      <w:r w:rsidDel="00000000" w:rsidR="00000000" w:rsidRPr="00000000">
        <w:rPr>
          <w:rFonts w:ascii="Times New Roman" w:cs="Times New Roman" w:eastAsia="Times New Roman" w:hAnsi="Times New Roman"/>
          <w:sz w:val="20"/>
          <w:szCs w:val="20"/>
          <w:rtl w:val="0"/>
        </w:rPr>
        <w:t xml:space="preserve"> square units</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(read slowly) If the prism drains sand at a rate of 2 cubic units per minute, </w:t>
      </w:r>
      <w:r w:rsidDel="00000000" w:rsidR="00000000" w:rsidRPr="00000000">
        <w:rPr>
          <w:rFonts w:ascii="Times New Roman" w:cs="Times New Roman" w:eastAsia="Times New Roman" w:hAnsi="Times New Roman"/>
          <w:sz w:val="20"/>
          <w:szCs w:val="20"/>
          <w:rtl w:val="0"/>
        </w:rPr>
        <w:t xml:space="preserve">how many cubes with side length 2 will be completely filled after one and a half hours?</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22</w:t>
      </w:r>
      <w:r w:rsidDel="00000000" w:rsidR="00000000" w:rsidRPr="00000000">
        <w:rPr>
          <w:rFonts w:ascii="Times New Roman" w:cs="Times New Roman" w:eastAsia="Times New Roman" w:hAnsi="Times New Roman"/>
          <w:sz w:val="20"/>
          <w:szCs w:val="20"/>
          <w:rtl w:val="0"/>
        </w:rPr>
        <w:t xml:space="preserve"> [reject “22.5” or “23”] </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 A thinker from this modern-day country clashed with Jordan Peterson in the debate “Happiness: Capitalism vs. Marxism.” A woman from this country's city of Novo Mesto promoted the Be Best initiative. A basketball player from this European country was traded for Trae Young in 2018 and (*) </w:t>
      </w:r>
      <w:r w:rsidDel="00000000" w:rsidR="00000000" w:rsidRPr="00000000">
        <w:rPr>
          <w:rFonts w:ascii="Times New Roman" w:cs="Times New Roman" w:eastAsia="Times New Roman" w:hAnsi="Times New Roman"/>
          <w:sz w:val="20"/>
          <w:szCs w:val="20"/>
          <w:rtl w:val="0"/>
        </w:rPr>
        <w:t xml:space="preserve">Anthony Davis in 2025. Slavoj Žižek (“SLAH-voy ZHEE-zhek”), Melania Trump, and Luka Dončić (“DON-chich”) are all </w:t>
      </w:r>
      <w:r w:rsidDel="00000000" w:rsidR="00000000" w:rsidRPr="00000000">
        <w:rPr>
          <w:rFonts w:ascii="Times New Roman" w:cs="Times New Roman" w:eastAsia="Times New Roman" w:hAnsi="Times New Roman"/>
          <w:sz w:val="20"/>
          <w:szCs w:val="20"/>
          <w:rtl w:val="0"/>
        </w:rPr>
        <w:t xml:space="preserve">from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former Yugoslavian nation whose capital is Ljubljana (“loo-blee-AA-nuh”)?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Slovenia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Slovenia</w:t>
      </w:r>
      <w:r w:rsidDel="00000000" w:rsidR="00000000" w:rsidRPr="00000000">
        <w:rPr>
          <w:rFonts w:ascii="Times New Roman" w:cs="Times New Roman" w:eastAsia="Times New Roman" w:hAnsi="Times New Roman"/>
          <w:sz w:val="20"/>
          <w:szCs w:val="20"/>
          <w:rtl w:val="0"/>
        </w:rPr>
        <w:t xml:space="preserve">; or Republika </w:t>
      </w:r>
      <w:r w:rsidDel="00000000" w:rsidR="00000000" w:rsidRPr="00000000">
        <w:rPr>
          <w:rFonts w:ascii="Times New Roman" w:cs="Times New Roman" w:eastAsia="Times New Roman" w:hAnsi="Times New Roman"/>
          <w:b w:val="1"/>
          <w:bCs w:val="1"/>
          <w:sz w:val="20"/>
          <w:szCs w:val="20"/>
          <w:u w:val="single"/>
          <w:rtl w:val="0"/>
        </w:rPr>
        <w:t xml:space="preserve">Slovenija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Yugoslavia</w:t>
      </w:r>
      <w:r w:rsidDel="00000000" w:rsidR="00000000" w:rsidRPr="00000000">
        <w:rPr>
          <w:rFonts w:ascii="Times New Roman" w:cs="Times New Roman" w:eastAsia="Times New Roman" w:hAnsi="Times New Roman"/>
          <w:sz w:val="20"/>
          <w:szCs w:val="20"/>
          <w:rtl w:val="0"/>
        </w:rPr>
        <w:t xml:space="preserve">] &lt;General Knowledge&gt;</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Answer the following about dystopian works by a certain author:</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 This author is most well known for writing about the life of Winston Smith struggling against Big Brother in the novel </w:t>
      </w:r>
      <w:r w:rsidDel="00000000" w:rsidR="00000000" w:rsidRPr="00000000">
        <w:rPr>
          <w:rFonts w:ascii="Times New Roman" w:cs="Times New Roman" w:eastAsia="Times New Roman" w:hAnsi="Times New Roman"/>
          <w:i w:val="1"/>
          <w:iCs w:val="1"/>
          <w:sz w:val="20"/>
          <w:szCs w:val="20"/>
          <w:highlight w:val="white"/>
          <w:rtl w:val="0"/>
        </w:rPr>
        <w:t xml:space="preserve">Nineteen Eighty-Four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George </w:t>
      </w:r>
      <w:r w:rsidDel="00000000" w:rsidR="00000000" w:rsidRPr="00000000">
        <w:rPr>
          <w:rFonts w:ascii="Times New Roman" w:cs="Times New Roman" w:eastAsia="Times New Roman" w:hAnsi="Times New Roman"/>
          <w:b w:val="1"/>
          <w:bCs w:val="1"/>
          <w:sz w:val="20"/>
          <w:szCs w:val="20"/>
          <w:highlight w:val="white"/>
          <w:u w:val="single"/>
          <w:rtl w:val="0"/>
        </w:rPr>
        <w:t xml:space="preserve">Orwell</w:t>
      </w:r>
      <w:r w:rsidDel="00000000" w:rsidR="00000000" w:rsidRPr="00000000">
        <w:rPr>
          <w:rFonts w:ascii="Times New Roman" w:cs="Times New Roman" w:eastAsia="Times New Roman" w:hAnsi="Times New Roman"/>
          <w:sz w:val="20"/>
          <w:szCs w:val="20"/>
          <w:highlight w:val="white"/>
          <w:rtl w:val="0"/>
        </w:rPr>
        <w:t xml:space="preserve"> [or Eric Arthur </w:t>
      </w:r>
      <w:r w:rsidDel="00000000" w:rsidR="00000000" w:rsidRPr="00000000">
        <w:rPr>
          <w:rFonts w:ascii="Times New Roman" w:cs="Times New Roman" w:eastAsia="Times New Roman" w:hAnsi="Times New Roman"/>
          <w:b w:val="1"/>
          <w:bCs w:val="1"/>
          <w:sz w:val="20"/>
          <w:szCs w:val="20"/>
          <w:highlight w:val="white"/>
          <w:u w:val="single"/>
          <w:rtl w:val="0"/>
        </w:rPr>
        <w:t xml:space="preserve">Blair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 This character from </w:t>
      </w:r>
      <w:r w:rsidDel="00000000" w:rsidR="00000000" w:rsidRPr="00000000">
        <w:rPr>
          <w:rFonts w:ascii="Times New Roman" w:cs="Times New Roman" w:eastAsia="Times New Roman" w:hAnsi="Times New Roman"/>
          <w:i w:val="1"/>
          <w:iCs w:val="1"/>
          <w:sz w:val="20"/>
          <w:szCs w:val="20"/>
          <w:highlight w:val="white"/>
          <w:rtl w:val="0"/>
        </w:rPr>
        <w:t xml:space="preserve">Animal Farm</w:t>
      </w:r>
      <w:r w:rsidDel="00000000" w:rsidR="00000000" w:rsidRPr="00000000">
        <w:rPr>
          <w:rFonts w:ascii="Times New Roman" w:cs="Times New Roman" w:eastAsia="Times New Roman" w:hAnsi="Times New Roman"/>
          <w:sz w:val="20"/>
          <w:szCs w:val="20"/>
          <w:highlight w:val="white"/>
          <w:rtl w:val="0"/>
        </w:rPr>
        <w:t xml:space="preserve"> promises to himself that he “will work harder” and believes that “Napoleon is always right.” Following an injury, this character is sent to be slaughtered at a glue factory instead of a hospital. </w:t>
      </w:r>
    </w:p>
    <w:p w:rsidR="00000000" w:rsidDel="00000000" w:rsidP="00000000" w:rsidRDefault="00000000" w:rsidRPr="00000000" w14:paraId="000000B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Boxer</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horse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3. The appendix to </w:t>
      </w:r>
      <w:r w:rsidDel="00000000" w:rsidR="00000000" w:rsidRPr="00000000">
        <w:rPr>
          <w:rFonts w:ascii="Times New Roman" w:cs="Times New Roman" w:eastAsia="Times New Roman" w:hAnsi="Times New Roman"/>
          <w:i w:val="1"/>
          <w:iCs w:val="1"/>
          <w:sz w:val="20"/>
          <w:szCs w:val="20"/>
          <w:highlight w:val="white"/>
          <w:rtl w:val="0"/>
        </w:rPr>
        <w:t xml:space="preserve">Nineteen Eighty-Four</w:t>
      </w:r>
      <w:r w:rsidDel="00000000" w:rsidR="00000000" w:rsidRPr="00000000">
        <w:rPr>
          <w:rFonts w:ascii="Times New Roman" w:cs="Times New Roman" w:eastAsia="Times New Roman" w:hAnsi="Times New Roman"/>
          <w:sz w:val="20"/>
          <w:szCs w:val="20"/>
          <w:highlight w:val="white"/>
          <w:rtl w:val="0"/>
        </w:rPr>
        <w:t xml:space="preserve"> defines this nine-letter word as the “rubbishy entertainment and spurious news” that the Party handed out to the masses. </w:t>
      </w:r>
    </w:p>
    <w:p w:rsidR="00000000" w:rsidDel="00000000" w:rsidP="00000000" w:rsidRDefault="00000000" w:rsidRPr="00000000" w14:paraId="000000B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prolefeed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bCs w:val="1"/>
          <w:sz w:val="20"/>
          <w:szCs w:val="20"/>
          <w:highlight w:val="white"/>
          <w:u w:val="single"/>
          <w:rtl w:val="0"/>
        </w:rPr>
        <w:t xml:space="preserve">PROLEFEED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&lt;Literature&gt;</w:t>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 In a work for this type of ensemble, a pick-up E-flat to F begins a tuba and euphonium soli in a Chaconne (“sha-KON”) movement. Another work for this type of ensemble includes the movement “Fantasia on the Dargason” and was written by (*) </w:t>
      </w:r>
      <w:r w:rsidDel="00000000" w:rsidR="00000000" w:rsidRPr="00000000">
        <w:rPr>
          <w:rFonts w:ascii="Times New Roman" w:cs="Times New Roman" w:eastAsia="Times New Roman" w:hAnsi="Times New Roman"/>
          <w:sz w:val="20"/>
          <w:szCs w:val="20"/>
          <w:rtl w:val="0"/>
        </w:rPr>
        <w:t xml:space="preserve">Gustav Holst. A different composer often included “dog fight” sections in works for this type of ensemble and featured a piccolo solo in </w:t>
      </w:r>
      <w:r w:rsidDel="00000000" w:rsidR="00000000" w:rsidRPr="00000000">
        <w:rPr>
          <w:rFonts w:ascii="Times New Roman" w:cs="Times New Roman" w:eastAsia="Times New Roman" w:hAnsi="Times New Roman"/>
          <w:i w:val="1"/>
          <w:iCs w:val="1"/>
          <w:sz w:val="20"/>
          <w:szCs w:val="20"/>
          <w:rtl w:val="0"/>
        </w:rPr>
        <w:t xml:space="preserve">The Stars and Stripes Forever.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Name this</w:t>
      </w:r>
      <w:r w:rsidDel="00000000" w:rsidR="00000000" w:rsidRPr="00000000">
        <w:rPr>
          <w:rFonts w:ascii="Times New Roman" w:cs="Times New Roman" w:eastAsia="Times New Roman" w:hAnsi="Times New Roman"/>
          <w:sz w:val="20"/>
          <w:szCs w:val="20"/>
          <w:rtl w:val="0"/>
        </w:rPr>
        <w:t xml:space="preserve"> type of ensemble for which “The March King,” John Phillip Sousa, primarily wrote.</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wind </w:t>
      </w:r>
      <w:r w:rsidDel="00000000" w:rsidR="00000000" w:rsidRPr="00000000">
        <w:rPr>
          <w:rFonts w:ascii="Times New Roman" w:cs="Times New Roman" w:eastAsia="Times New Roman" w:hAnsi="Times New Roman"/>
          <w:b w:val="1"/>
          <w:bCs w:val="1"/>
          <w:sz w:val="20"/>
          <w:szCs w:val="20"/>
          <w:u w:val="single"/>
          <w:rtl w:val="0"/>
        </w:rPr>
        <w:t xml:space="preserve">band</w:t>
      </w:r>
      <w:r w:rsidDel="00000000" w:rsidR="00000000" w:rsidRPr="00000000">
        <w:rPr>
          <w:rFonts w:ascii="Times New Roman" w:cs="Times New Roman" w:eastAsia="Times New Roman" w:hAnsi="Times New Roman"/>
          <w:sz w:val="20"/>
          <w:szCs w:val="20"/>
          <w:rtl w:val="0"/>
        </w:rPr>
        <w:t xml:space="preserve">s [or concert </w:t>
      </w:r>
      <w:r w:rsidDel="00000000" w:rsidR="00000000" w:rsidRPr="00000000">
        <w:rPr>
          <w:rFonts w:ascii="Times New Roman" w:cs="Times New Roman" w:eastAsia="Times New Roman" w:hAnsi="Times New Roman"/>
          <w:b w:val="1"/>
          <w:bCs w:val="1"/>
          <w:sz w:val="20"/>
          <w:szCs w:val="20"/>
          <w:u w:val="single"/>
          <w:rtl w:val="0"/>
        </w:rPr>
        <w:t xml:space="preserve">band</w:t>
      </w:r>
      <w:r w:rsidDel="00000000" w:rsidR="00000000" w:rsidRPr="00000000">
        <w:rPr>
          <w:rFonts w:ascii="Times New Roman" w:cs="Times New Roman" w:eastAsia="Times New Roman" w:hAnsi="Times New Roman"/>
          <w:sz w:val="20"/>
          <w:szCs w:val="20"/>
          <w:rtl w:val="0"/>
        </w:rPr>
        <w:t xml:space="preserve">s or marching </w:t>
      </w:r>
      <w:r w:rsidDel="00000000" w:rsidR="00000000" w:rsidRPr="00000000">
        <w:rPr>
          <w:rFonts w:ascii="Times New Roman" w:cs="Times New Roman" w:eastAsia="Times New Roman" w:hAnsi="Times New Roman"/>
          <w:b w:val="1"/>
          <w:bCs w:val="1"/>
          <w:sz w:val="20"/>
          <w:szCs w:val="20"/>
          <w:u w:val="single"/>
          <w:rtl w:val="0"/>
        </w:rPr>
        <w:t xml:space="preserve">band</w:t>
      </w:r>
      <w:r w:rsidDel="00000000" w:rsidR="00000000" w:rsidRPr="00000000">
        <w:rPr>
          <w:rFonts w:ascii="Times New Roman" w:cs="Times New Roman" w:eastAsia="Times New Roman" w:hAnsi="Times New Roman"/>
          <w:sz w:val="20"/>
          <w:szCs w:val="20"/>
          <w:rtl w:val="0"/>
        </w:rPr>
        <w:t xml:space="preserve">s or military </w:t>
      </w:r>
      <w:r w:rsidDel="00000000" w:rsidR="00000000" w:rsidRPr="00000000">
        <w:rPr>
          <w:rFonts w:ascii="Times New Roman" w:cs="Times New Roman" w:eastAsia="Times New Roman" w:hAnsi="Times New Roman"/>
          <w:b w:val="1"/>
          <w:bCs w:val="1"/>
          <w:sz w:val="20"/>
          <w:szCs w:val="20"/>
          <w:u w:val="single"/>
          <w:rtl w:val="0"/>
        </w:rPr>
        <w:t xml:space="preserve">band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wind ensemble</w:t>
      </w:r>
      <w:r w:rsidDel="00000000" w:rsidR="00000000" w:rsidRPr="00000000">
        <w:rPr>
          <w:rFonts w:ascii="Times New Roman" w:cs="Times New Roman" w:eastAsia="Times New Roman" w:hAnsi="Times New Roman"/>
          <w:sz w:val="20"/>
          <w:szCs w:val="20"/>
          <w:rtl w:val="0"/>
        </w:rPr>
        <w:t xml:space="preserve">s; reject “big bands”] &lt;Fine Arts&gt;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shenanigans Down Under:</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country launched a counteroffensive in the “Emu War,” attempting to defend the farmland outside of Perth.</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alliteratively-named Australian prime minister went for a swim on December 17th, 1976, and was never seen again. </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bCs w:val="1"/>
          <w:sz w:val="20"/>
          <w:szCs w:val="20"/>
          <w:u w:val="single"/>
          <w:rtl w:val="0"/>
        </w:rPr>
        <w:t xml:space="preserve">Holt</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Australian miners and the colonial government of Victoria had a bit of an argybargy over the taxation of gold mines, resulting in this bloody conflict between miners and colonial forces in the 1850s.</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Eureka</w:t>
      </w:r>
      <w:r w:rsidDel="00000000" w:rsidR="00000000" w:rsidRPr="00000000">
        <w:rPr>
          <w:rFonts w:ascii="Times New Roman" w:cs="Times New Roman" w:eastAsia="Times New Roman" w:hAnsi="Times New Roman"/>
          <w:sz w:val="20"/>
          <w:szCs w:val="20"/>
          <w:rtl w:val="0"/>
        </w:rPr>
        <w:t xml:space="preserve"> Rebellion [accept </w:t>
      </w:r>
      <w:r w:rsidDel="00000000" w:rsidR="00000000" w:rsidRPr="00000000">
        <w:rPr>
          <w:rFonts w:ascii="Times New Roman" w:cs="Times New Roman" w:eastAsia="Times New Roman" w:hAnsi="Times New Roman"/>
          <w:b w:val="1"/>
          <w:bCs w:val="1"/>
          <w:sz w:val="20"/>
          <w:szCs w:val="20"/>
          <w:u w:val="single"/>
          <w:rtl w:val="0"/>
        </w:rPr>
        <w:t xml:space="preserve">Eureka</w:t>
      </w:r>
      <w:r w:rsidDel="00000000" w:rsidR="00000000" w:rsidRPr="00000000">
        <w:rPr>
          <w:rFonts w:ascii="Times New Roman" w:cs="Times New Roman" w:eastAsia="Times New Roman" w:hAnsi="Times New Roman"/>
          <w:sz w:val="20"/>
          <w:szCs w:val="20"/>
          <w:rtl w:val="0"/>
        </w:rPr>
        <w:t xml:space="preserve"> Stockade]</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18. </w:t>
      </w:r>
      <w:r w:rsidDel="00000000" w:rsidR="00000000" w:rsidRPr="00000000">
        <w:rPr>
          <w:rFonts w:ascii="Times New Roman" w:cs="Times New Roman" w:eastAsia="Times New Roman" w:hAnsi="Times New Roman"/>
          <w:b w:val="1"/>
          <w:bCs w:val="1"/>
          <w:sz w:val="20"/>
          <w:szCs w:val="20"/>
          <w:highlight w:val="white"/>
          <w:rtl w:val="0"/>
        </w:rPr>
        <w:t xml:space="preserve">This author declared “the dreadful martyrdom must run its course” in a poem that notes the “ploughman” may have heard the “forsaken cry.” A poem by this author asks “what huge Imago made / a psychopathic god” and says (*)</w:t>
      </w:r>
      <w:r w:rsidDel="00000000" w:rsidR="00000000" w:rsidRPr="00000000">
        <w:rPr>
          <w:rFonts w:ascii="Times New Roman" w:cs="Times New Roman" w:eastAsia="Times New Roman" w:hAnsi="Times New Roman"/>
          <w:sz w:val="20"/>
          <w:szCs w:val="20"/>
          <w:highlight w:val="white"/>
          <w:rtl w:val="0"/>
        </w:rPr>
        <w:t xml:space="preserve"> “we must love one another or die.” What author, who was inspired by Brueghel’s Icarus to write “Musée des Beaux Arts” (“myoo-ZAY day boh-ZARR”) also wrote “September 1, 1939”?</w:t>
      </w:r>
    </w:p>
    <w:p w:rsidR="00000000" w:rsidDel="00000000" w:rsidP="00000000" w:rsidRDefault="00000000" w:rsidRPr="00000000" w14:paraId="000000C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 H. </w:t>
      </w:r>
      <w:r w:rsidDel="00000000" w:rsidR="00000000" w:rsidRPr="00000000">
        <w:rPr>
          <w:rFonts w:ascii="Times New Roman" w:cs="Times New Roman" w:eastAsia="Times New Roman" w:hAnsi="Times New Roman"/>
          <w:b w:val="1"/>
          <w:bCs w:val="1"/>
          <w:sz w:val="20"/>
          <w:szCs w:val="20"/>
          <w:highlight w:val="white"/>
          <w:u w:val="single"/>
          <w:rtl w:val="0"/>
        </w:rPr>
        <w:t xml:space="preserve">Auden</w:t>
      </w:r>
      <w:r w:rsidDel="00000000" w:rsidR="00000000" w:rsidRPr="00000000">
        <w:rPr>
          <w:rFonts w:ascii="Times New Roman" w:cs="Times New Roman" w:eastAsia="Times New Roman" w:hAnsi="Times New Roman"/>
          <w:sz w:val="20"/>
          <w:szCs w:val="20"/>
          <w:highlight w:val="white"/>
          <w:rtl w:val="0"/>
        </w:rPr>
        <w:t xml:space="preserve"> [Wystan Hugh </w:t>
      </w:r>
      <w:r w:rsidDel="00000000" w:rsidR="00000000" w:rsidRPr="00000000">
        <w:rPr>
          <w:rFonts w:ascii="Times New Roman" w:cs="Times New Roman" w:eastAsia="Times New Roman" w:hAnsi="Times New Roman"/>
          <w:b w:val="1"/>
          <w:bCs w:val="1"/>
          <w:sz w:val="20"/>
          <w:szCs w:val="20"/>
          <w:highlight w:val="white"/>
          <w:u w:val="single"/>
          <w:rtl w:val="0"/>
        </w:rPr>
        <w:t xml:space="preserve">Auden]</w:t>
      </w:r>
      <w:r w:rsidDel="00000000" w:rsidR="00000000" w:rsidRPr="00000000">
        <w:rPr>
          <w:rFonts w:ascii="Times New Roman" w:cs="Times New Roman" w:eastAsia="Times New Roman" w:hAnsi="Times New Roman"/>
          <w:sz w:val="20"/>
          <w:szCs w:val="20"/>
          <w:highlight w:val="white"/>
          <w:rtl w:val="0"/>
        </w:rPr>
        <w:t xml:space="preserve"> &lt;Literature&gt;</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recent developments in Uganda:</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condemned February 2026 visit, Uganda received leaders of the Rapid Support Forces, a paramilitary militia from this country currently waging a civil war from its Darfur region. This country has its capital at Khartoum.</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[accept Republic of the </w:t>
      </w:r>
      <w:r w:rsidDel="00000000" w:rsidR="00000000" w:rsidRPr="00000000">
        <w:rPr>
          <w:rFonts w:ascii="Times New Roman" w:cs="Times New Roman" w:eastAsia="Times New Roman" w:hAnsi="Times New Roman"/>
          <w:b w:val="1"/>
          <w:bCs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or Jumhūriyyat as-</w:t>
      </w:r>
      <w:r w:rsidDel="00000000" w:rsidR="00000000" w:rsidRPr="00000000">
        <w:rPr>
          <w:rFonts w:ascii="Times New Roman" w:cs="Times New Roman" w:eastAsia="Times New Roman" w:hAnsi="Times New Roman"/>
          <w:b w:val="1"/>
          <w:bCs w:val="1"/>
          <w:sz w:val="20"/>
          <w:szCs w:val="20"/>
          <w:u w:val="single"/>
          <w:rtl w:val="0"/>
        </w:rPr>
        <w:t xml:space="preserve">Sūdān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Munyagwa Mubarak Sserunga, a minor candidate during the January 2026 Presidential Elections, attracted attention for promising to ban this Bantu language if elected. This language is a lingua franca in much of East Africa.</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Swahili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Kiswahili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authoritarian Ugandan leader, who has been serving as its president since 1986, won a seventh term in the 2026 Presidential Elections.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Yoweri </w:t>
      </w:r>
      <w:r w:rsidDel="00000000" w:rsidR="00000000" w:rsidRPr="00000000">
        <w:rPr>
          <w:rFonts w:ascii="Times New Roman" w:cs="Times New Roman" w:eastAsia="Times New Roman" w:hAnsi="Times New Roman"/>
          <w:b w:val="1"/>
          <w:bCs w:val="1"/>
          <w:sz w:val="20"/>
          <w:szCs w:val="20"/>
          <w:u w:val="single"/>
          <w:rtl w:val="0"/>
        </w:rPr>
        <w:t xml:space="preserve">Museveni</w:t>
      </w:r>
      <w:r w:rsidDel="00000000" w:rsidR="00000000" w:rsidRPr="00000000">
        <w:rPr>
          <w:rFonts w:ascii="Times New Roman" w:cs="Times New Roman" w:eastAsia="Times New Roman" w:hAnsi="Times New Roman"/>
          <w:sz w:val="20"/>
          <w:szCs w:val="20"/>
          <w:rtl w:val="0"/>
        </w:rPr>
        <w:t xml:space="preserve"> [or Yoweri Kaguta </w:t>
      </w:r>
      <w:r w:rsidDel="00000000" w:rsidR="00000000" w:rsidRPr="00000000">
        <w:rPr>
          <w:rFonts w:ascii="Times New Roman" w:cs="Times New Roman" w:eastAsia="Times New Roman" w:hAnsi="Times New Roman"/>
          <w:b w:val="1"/>
          <w:bCs w:val="1"/>
          <w:sz w:val="20"/>
          <w:szCs w:val="20"/>
          <w:u w:val="single"/>
          <w:rtl w:val="0"/>
        </w:rPr>
        <w:t xml:space="preserve">Museveni</w:t>
      </w:r>
      <w:r w:rsidDel="00000000" w:rsidR="00000000" w:rsidRPr="00000000">
        <w:rPr>
          <w:rFonts w:ascii="Times New Roman" w:cs="Times New Roman" w:eastAsia="Times New Roman" w:hAnsi="Times New Roman"/>
          <w:sz w:val="20"/>
          <w:szCs w:val="20"/>
          <w:rtl w:val="0"/>
        </w:rPr>
        <w:t xml:space="preserve"> Tibuhaburwa]</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 This thinker concluded that a thousand nothings become something by contrasting the lack of sound made when a single millet grain falls to the sound created by a thousand grains falling. This thinker argued that an arrow is motionless at every point in time and that (*)</w:t>
      </w:r>
      <w:r w:rsidDel="00000000" w:rsidR="00000000" w:rsidRPr="00000000">
        <w:rPr>
          <w:rFonts w:ascii="Times New Roman" w:cs="Times New Roman" w:eastAsia="Times New Roman" w:hAnsi="Times New Roman"/>
          <w:sz w:val="20"/>
          <w:szCs w:val="20"/>
          <w:rtl w:val="0"/>
        </w:rPr>
        <w:t xml:space="preserve"> Achilles would take an infinite time to catch a tortoise. What Greek philosopher formulated numerous paradoxes of motion?</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Zeno</w:t>
      </w:r>
      <w:r w:rsidDel="00000000" w:rsidR="00000000" w:rsidRPr="00000000">
        <w:rPr>
          <w:rFonts w:ascii="Times New Roman" w:cs="Times New Roman" w:eastAsia="Times New Roman" w:hAnsi="Times New Roman"/>
          <w:sz w:val="20"/>
          <w:szCs w:val="20"/>
          <w:rtl w:val="0"/>
        </w:rPr>
        <w:t xml:space="preserve"> of Elea [reject “Zeno of Citium”] &lt;Philosophy&gt;</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simple harmonic motion:</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device is used to demonstrate simple harmonic motion and can be used to store mechanical energy. This device is a material, usually metal, coiled in a way such that it returns to form after being stretched or compressed. </w:t>
      </w: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spring</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period of a spring’s oscillation is equal to this number times the square root of m over k. The Reduced Planck constant is equal to the Planck constant divided by this number.</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two pi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tau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rPr>
          <w:rFonts w:ascii="Times New Roman" w:cs="Times New Roman" w:eastAsia="Times New Roman" w:hAnsi="Times New Roman"/>
          <w:sz w:val="20"/>
          <w:szCs w:val="20"/>
        </w:rPr>
      </w:pPr>
      <w:commentRangeStart w:id="4"/>
      <w:r w:rsidDel="00000000" w:rsidR="00000000" w:rsidRPr="00000000">
        <w:rPr>
          <w:rFonts w:ascii="Times New Roman" w:cs="Times New Roman" w:eastAsia="Times New Roman" w:hAnsi="Times New Roman"/>
          <w:sz w:val="20"/>
          <w:szCs w:val="20"/>
          <w:rtl w:val="0"/>
        </w:rPr>
        <w:t xml:space="preserve">3. Simple pendulums only exhibit simple harmonic motion when using this approximation. This approximation states </w:t>
      </w:r>
      <w:r w:rsidDel="00000000" w:rsidR="00000000" w:rsidRPr="00000000">
        <w:rPr>
          <w:rFonts w:ascii="Times New Roman" w:cs="Times New Roman" w:eastAsia="Times New Roman" w:hAnsi="Times New Roman"/>
          <w:sz w:val="20"/>
          <w:szCs w:val="20"/>
          <w:rtl w:val="0"/>
        </w:rPr>
        <w:t xml:space="preserve">that sine</w:t>
      </w:r>
      <w:r w:rsidDel="00000000" w:rsidR="00000000" w:rsidRPr="00000000">
        <w:rPr>
          <w:rFonts w:ascii="Times New Roman" w:cs="Times New Roman" w:eastAsia="Times New Roman" w:hAnsi="Times New Roman"/>
          <w:sz w:val="20"/>
          <w:szCs w:val="20"/>
          <w:rtl w:val="0"/>
        </w:rPr>
        <w:t xml:space="preserve"> of x approximately equals x at its namesake values.</w:t>
      </w:r>
    </w:p>
    <w:p w:rsidR="00000000" w:rsidDel="00000000" w:rsidP="00000000" w:rsidRDefault="00000000" w:rsidRPr="00000000" w14:paraId="000000E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small-angle approximation</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It’s not the kidney, but the blood vessel lining of this organ is the primary source of production of a protein that converts angiotensin I to angiotensin II. In this organ, Type II cells produce a substance rich in DPPC. </w:t>
      </w:r>
      <w:r w:rsidDel="00000000" w:rsidR="00000000" w:rsidRPr="00000000">
        <w:rPr>
          <w:rFonts w:ascii="Times New Roman" w:cs="Times New Roman" w:eastAsia="Times New Roman" w:hAnsi="Times New Roman"/>
          <w:b w:val="1"/>
          <w:bCs w:val="1"/>
          <w:sz w:val="20"/>
          <w:szCs w:val="20"/>
          <w:rtl w:val="0"/>
        </w:rPr>
        <w:t xml:space="preserve">The function of these organs is measured in FEV1 (“F-E-V-one”) and FVC by using a (*)</w:t>
      </w:r>
      <w:r w:rsidDel="00000000" w:rsidR="00000000" w:rsidRPr="00000000">
        <w:rPr>
          <w:rFonts w:ascii="Times New Roman" w:cs="Times New Roman" w:eastAsia="Times New Roman" w:hAnsi="Times New Roman"/>
          <w:sz w:val="20"/>
          <w:szCs w:val="20"/>
          <w:rtl w:val="0"/>
        </w:rPr>
        <w:t xml:space="preserve"> spirometer. In this organ, surfactant acts to lower surface tension in its alveoli. What organ, whose function can be hindered by asthma, is the primary respiratory organ?</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lung</w:t>
      </w:r>
      <w:r w:rsidDel="00000000" w:rsidR="00000000" w:rsidRPr="00000000">
        <w:rPr>
          <w:rFonts w:ascii="Times New Roman" w:cs="Times New Roman" w:eastAsia="Times New Roman" w:hAnsi="Times New Roman"/>
          <w:sz w:val="20"/>
          <w:szCs w:val="20"/>
          <w:rtl w:val="0"/>
        </w:rPr>
        <w:t xml:space="preserve">s [prompt on</w:t>
      </w:r>
      <w:r w:rsidDel="00000000" w:rsidR="00000000" w:rsidRPr="00000000">
        <w:rPr>
          <w:rFonts w:ascii="Times New Roman" w:cs="Times New Roman" w:eastAsia="Times New Roman" w:hAnsi="Times New Roman"/>
          <w:sz w:val="20"/>
          <w:szCs w:val="20"/>
          <w:u w:val="single"/>
          <w:rtl w:val="0"/>
        </w:rPr>
        <w:t xml:space="preserve"> alveoli</w:t>
      </w:r>
      <w:r w:rsidDel="00000000" w:rsidR="00000000" w:rsidRPr="00000000">
        <w:rPr>
          <w:rFonts w:ascii="Times New Roman" w:cs="Times New Roman" w:eastAsia="Times New Roman" w:hAnsi="Times New Roman"/>
          <w:sz w:val="20"/>
          <w:szCs w:val="20"/>
          <w:rtl w:val="0"/>
        </w:rPr>
        <w:t xml:space="preserve"> until read] &lt;Science&gt; </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commentRangeStart w:id="5"/>
      <w:r w:rsidDel="00000000" w:rsidR="00000000" w:rsidRPr="00000000">
        <w:rPr>
          <w:rFonts w:ascii="Times New Roman" w:cs="Times New Roman" w:eastAsia="Times New Roman" w:hAnsi="Times New Roman"/>
          <w:sz w:val="20"/>
          <w:szCs w:val="20"/>
          <w:rtl w:val="0"/>
        </w:rPr>
        <w:t xml:space="preserve">20. Answer the following about Utah:</w:t>
        <w:br w:type="textWrapping"/>
        <w:t xml:space="preserve">1. Utah contains the third most National Parks in the United States, behind these two states, which respectively include Sequoia and Kenai Fjords National Parks.</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Alaska</w:t>
      </w:r>
      <w:r w:rsidDel="00000000" w:rsidR="00000000" w:rsidRPr="00000000">
        <w:rPr>
          <w:rFonts w:ascii="Times New Roman" w:cs="Times New Roman" w:eastAsia="Times New Roman" w:hAnsi="Times New Roman"/>
          <w:sz w:val="20"/>
          <w:szCs w:val="20"/>
          <w:rtl w:val="0"/>
        </w:rPr>
        <w:t xml:space="preserve"> [accept in either order]</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Brigham Young University is in this city in Utah. Nearby cities include Orem and Spanish Fork.</w:t>
      </w:r>
    </w:p>
    <w:p w:rsidR="00000000" w:rsidDel="00000000" w:rsidP="00000000" w:rsidRDefault="00000000" w:rsidRPr="00000000" w14:paraId="000000E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Provo</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Mount Nebo is the highest point of this major mountain range in Utah.</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Wasatch</w:t>
      </w:r>
      <w:r w:rsidDel="00000000" w:rsidR="00000000" w:rsidRPr="00000000">
        <w:rPr>
          <w:rFonts w:ascii="Times New Roman" w:cs="Times New Roman" w:eastAsia="Times New Roman" w:hAnsi="Times New Roman"/>
          <w:sz w:val="20"/>
          <w:szCs w:val="20"/>
          <w:rtl w:val="0"/>
        </w:rPr>
        <w:t xml:space="preserve"> Range </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&lt;Geography&gt;</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 This is the last name of the French pre-Enlightenment author of the </w:t>
      </w:r>
      <w:r w:rsidDel="00000000" w:rsidR="00000000" w:rsidRPr="00000000">
        <w:rPr>
          <w:rFonts w:ascii="Times New Roman" w:cs="Times New Roman" w:eastAsia="Times New Roman" w:hAnsi="Times New Roman"/>
          <w:b w:val="1"/>
          <w:bCs w:val="1"/>
          <w:i w:val="1"/>
          <w:iCs w:val="1"/>
          <w:sz w:val="20"/>
          <w:szCs w:val="20"/>
          <w:rtl w:val="0"/>
        </w:rPr>
        <w:t xml:space="preserve">Historical and Critical Dictionary</w:t>
      </w:r>
      <w:r w:rsidDel="00000000" w:rsidR="00000000" w:rsidRPr="00000000">
        <w:rPr>
          <w:rFonts w:ascii="Times New Roman" w:cs="Times New Roman" w:eastAsia="Times New Roman" w:hAnsi="Times New Roman"/>
          <w:b w:val="1"/>
          <w:bCs w:val="1"/>
          <w:sz w:val="20"/>
          <w:szCs w:val="20"/>
          <w:rtl w:val="0"/>
        </w:rPr>
        <w:t xml:space="preserve">. An actor with this last name lost 62 pounds to play the title insomniac in the 2004 film </w:t>
      </w:r>
      <w:r w:rsidDel="00000000" w:rsidR="00000000" w:rsidRPr="00000000">
        <w:rPr>
          <w:rFonts w:ascii="Times New Roman" w:cs="Times New Roman" w:eastAsia="Times New Roman" w:hAnsi="Times New Roman"/>
          <w:b w:val="1"/>
          <w:bCs w:val="1"/>
          <w:i w:val="1"/>
          <w:iCs w:val="1"/>
          <w:sz w:val="20"/>
          <w:szCs w:val="20"/>
          <w:rtl w:val="0"/>
        </w:rPr>
        <w:t xml:space="preserve">The Machinist</w:t>
      </w:r>
      <w:r w:rsidDel="00000000" w:rsidR="00000000" w:rsidRPr="00000000">
        <w:rPr>
          <w:rFonts w:ascii="Times New Roman" w:cs="Times New Roman" w:eastAsia="Times New Roman" w:hAnsi="Times New Roman"/>
          <w:b w:val="1"/>
          <w:bCs w:val="1"/>
          <w:sz w:val="20"/>
          <w:szCs w:val="20"/>
          <w:rtl w:val="0"/>
        </w:rPr>
        <w:t xml:space="preserve">. These letters followed by “e - n” refer to the filter-feeding teeth in some krill-eating (*)</w:t>
      </w:r>
      <w:r w:rsidDel="00000000" w:rsidR="00000000" w:rsidRPr="00000000">
        <w:rPr>
          <w:rFonts w:ascii="Times New Roman" w:cs="Times New Roman" w:eastAsia="Times New Roman" w:hAnsi="Times New Roman"/>
          <w:sz w:val="20"/>
          <w:szCs w:val="20"/>
          <w:rtl w:val="0"/>
        </w:rPr>
        <w:t xml:space="preserve"> whales. A person has “made [this word]” when they’ve successfully paid a fee to receive temporary freedom while awaiting trial. What last name of the actor Christian also refers to a rectangularly-packed block of hay?</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bail</w:t>
      </w:r>
      <w:r w:rsidDel="00000000" w:rsidR="00000000" w:rsidRPr="00000000">
        <w:rPr>
          <w:rFonts w:ascii="Times New Roman" w:cs="Times New Roman" w:eastAsia="Times New Roman" w:hAnsi="Times New Roman"/>
          <w:sz w:val="20"/>
          <w:szCs w:val="20"/>
          <w:rtl w:val="0"/>
        </w:rPr>
        <w:t xml:space="preserve">; accept spellings of “</w:t>
      </w:r>
      <w:r w:rsidDel="00000000" w:rsidR="00000000" w:rsidRPr="00000000">
        <w:rPr>
          <w:rFonts w:ascii="Times New Roman" w:cs="Times New Roman" w:eastAsia="Times New Roman" w:hAnsi="Times New Roman"/>
          <w:b w:val="1"/>
          <w:bCs w:val="1"/>
          <w:sz w:val="20"/>
          <w:szCs w:val="20"/>
          <w:u w:val="single"/>
          <w:rtl w:val="0"/>
        </w:rPr>
        <w:t xml:space="preserve">b - a - l - 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 - a - i - l</w:t>
      </w:r>
      <w:r w:rsidDel="00000000" w:rsidR="00000000" w:rsidRPr="00000000">
        <w:rPr>
          <w:rFonts w:ascii="Times New Roman" w:cs="Times New Roman" w:eastAsia="Times New Roman" w:hAnsi="Times New Roman"/>
          <w:sz w:val="20"/>
          <w:szCs w:val="20"/>
          <w:rtl w:val="0"/>
        </w:rPr>
        <w:t xml:space="preserve">”; accept Pierre </w:t>
      </w:r>
      <w:r w:rsidDel="00000000" w:rsidR="00000000" w:rsidRPr="00000000">
        <w:rPr>
          <w:rFonts w:ascii="Times New Roman" w:cs="Times New Roman" w:eastAsia="Times New Roman" w:hAnsi="Times New Roman"/>
          <w:b w:val="1"/>
          <w:bCs w:val="1"/>
          <w:sz w:val="20"/>
          <w:szCs w:val="20"/>
          <w:u w:val="single"/>
          <w:rtl w:val="0"/>
        </w:rPr>
        <w:t xml:space="preserve">Bayle</w:t>
      </w:r>
      <w:r w:rsidDel="00000000" w:rsidR="00000000" w:rsidRPr="00000000">
        <w:rPr>
          <w:rFonts w:ascii="Times New Roman" w:cs="Times New Roman" w:eastAsia="Times New Roman" w:hAnsi="Times New Roman"/>
          <w:sz w:val="20"/>
          <w:szCs w:val="20"/>
          <w:rtl w:val="0"/>
        </w:rPr>
        <w:t xml:space="preserve">, Christian </w:t>
      </w:r>
      <w:r w:rsidDel="00000000" w:rsidR="00000000" w:rsidRPr="00000000">
        <w:rPr>
          <w:rFonts w:ascii="Times New Roman" w:cs="Times New Roman" w:eastAsia="Times New Roman" w:hAnsi="Times New Roman"/>
          <w:b w:val="1"/>
          <w:bCs w:val="1"/>
          <w:sz w:val="20"/>
          <w:szCs w:val="20"/>
          <w:u w:val="single"/>
          <w:rtl w:val="0"/>
        </w:rPr>
        <w:t xml:space="preserve">Bale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bale</w:t>
      </w:r>
      <w:r w:rsidDel="00000000" w:rsidR="00000000" w:rsidRPr="00000000">
        <w:rPr>
          <w:rFonts w:ascii="Times New Roman" w:cs="Times New Roman" w:eastAsia="Times New Roman" w:hAnsi="Times New Roman"/>
          <w:sz w:val="20"/>
          <w:szCs w:val="20"/>
          <w:rtl w:val="0"/>
        </w:rPr>
        <w:t xml:space="preserve">en</w:t>
      </w:r>
      <w:r w:rsidDel="00000000" w:rsidR="00000000" w:rsidRPr="00000000">
        <w:rPr>
          <w:rFonts w:ascii="Times New Roman" w:cs="Times New Roman" w:eastAsia="Times New Roman" w:hAnsi="Times New Roman"/>
          <w:sz w:val="20"/>
          <w:szCs w:val="20"/>
          <w:rtl w:val="0"/>
        </w:rPr>
        <w:t xml:space="preserve">, “making </w:t>
      </w:r>
      <w:r w:rsidDel="00000000" w:rsidR="00000000" w:rsidRPr="00000000">
        <w:rPr>
          <w:rFonts w:ascii="Times New Roman" w:cs="Times New Roman" w:eastAsia="Times New Roman" w:hAnsi="Times New Roman"/>
          <w:b w:val="1"/>
          <w:bCs w:val="1"/>
          <w:sz w:val="20"/>
          <w:szCs w:val="20"/>
          <w:u w:val="single"/>
          <w:rtl w:val="0"/>
        </w:rPr>
        <w:t xml:space="preserve">bail</w:t>
      </w:r>
      <w:r w:rsidDel="00000000" w:rsidR="00000000" w:rsidRPr="00000000">
        <w:rPr>
          <w:rFonts w:ascii="Times New Roman" w:cs="Times New Roman" w:eastAsia="Times New Roman" w:hAnsi="Times New Roman"/>
          <w:sz w:val="20"/>
          <w:szCs w:val="20"/>
          <w:rtl w:val="0"/>
        </w:rPr>
        <w:t xml:space="preserve">,” or hay</w:t>
      </w:r>
      <w:r w:rsidDel="00000000" w:rsidR="00000000" w:rsidRPr="00000000">
        <w:rPr>
          <w:rFonts w:ascii="Times New Roman" w:cs="Times New Roman" w:eastAsia="Times New Roman" w:hAnsi="Times New Roman"/>
          <w:b w:val="1"/>
          <w:bCs w:val="1"/>
          <w:sz w:val="20"/>
          <w:szCs w:val="20"/>
          <w:u w:val="single"/>
          <w:rtl w:val="0"/>
        </w:rPr>
        <w:t xml:space="preserve">bale</w:t>
      </w:r>
      <w:r w:rsidDel="00000000" w:rsidR="00000000" w:rsidRPr="00000000">
        <w:rPr>
          <w:rFonts w:ascii="Times New Roman" w:cs="Times New Roman" w:eastAsia="Times New Roman" w:hAnsi="Times New Roman"/>
          <w:sz w:val="20"/>
          <w:szCs w:val="20"/>
          <w:rtl w:val="0"/>
        </w:rPr>
        <w:t xml:space="preserve">s] &lt;Vocabulary&gt;</w:t>
      </w:r>
      <w:r w:rsidDel="00000000" w:rsidR="00000000" w:rsidRPr="00000000">
        <w:rPr>
          <w:rtl w:val="0"/>
        </w:rPr>
      </w:r>
    </w:p>
    <w:sectPr>
      <w:headerReference r:id="rId9"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ndrew Nguyen" w:id="2" w:date="2026-03-15T23:54:56Z">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bit too vague</w:t>
      </w:r>
    </w:p>
  </w:comment>
  <w:comment w:author="Andrew Nguyen" w:id="3" w:date="2026-03-15T23:55:55Z">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 to something more specific like tree functions</w:t>
      </w:r>
    </w:p>
  </w:comment>
  <w:comment w:author="Andrew Nguyen" w:id="4" w:date="2026-03-16T00:50:32Z">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little too easy; maybe about damping/q factor</w:t>
      </w:r>
    </w:p>
  </w:comment>
  <w:comment w:author="Victor Savage" w:id="5" w:date="2026-04-06T07:26:12Z">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Look over with Owen</w:t>
      </w:r>
    </w:p>
  </w:comment>
  <w:comment w:author="Andrew Nguyen" w:id="0" w:date="2026-03-16T00:35:02Z">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probably choose a better part for hard, or if you really want to keep it say "unlike drills"</w:t>
      </w:r>
    </w:p>
  </w:comment>
  <w:comment w:author="Andrew Nguyen" w:id="1" w:date="2026-03-16T00:34:49Z">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put rivets in medium</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